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ED-CIFS 506 Issues in Education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4</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ED-BLESL 500 The Bilingual/ESL Curriculum: Creating, Planning, Implementation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ED-BLESL 501 Culturally Diverse Learners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ED-BLESL 502 Methods of Teaching ESL: Maximizing Innovative Pedagogical Approaches to Teaching ESL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ED-BLESL 503 Applied Theoretical Foundations of Bilingual Education/ESL and Multiculturalism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ED-BLESL 504 Literacies for Bilingual and English Language Learners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ED-BLESL 506 Multicultural Literature: Promoting Social Justice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ED-BLESL 507 Parental Involvement: Building a Community of Bilingual/ESL Learners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56C57" w:rsidRPr="00A56C57" w:rsidRDefault="00A56C57" w:rsidP="003B1EDA">
            <w:pPr>
              <w:pBdr>
                <w:top w:val="nil"/>
                <w:left w:val="nil"/>
                <w:bottom w:val="nil"/>
                <w:right w:val="nil"/>
                <w:between w:val="nil"/>
                <w:bar w:val="nil"/>
              </w:pBdr>
              <w:tabs>
                <w:tab w:val="left" w:pos="1956"/>
              </w:tabs>
              <w:spacing w:after="0" w:line="240" w:lineRule="auto"/>
              <w:rPr>
                <w:rFonts w:ascii="Arial" w:hAnsi="Arial" w:cs="Arial"/>
                <w:sz w:val="12"/>
                <w:szCs w:val="12"/>
              </w:rPr>
            </w:pPr>
            <w:r w:rsidRPr="00A56C57">
              <w:rPr>
                <w:rFonts w:ascii="Arial" w:hAnsi="Arial" w:cs="Arial"/>
                <w:sz w:val="12"/>
                <w:szCs w:val="12"/>
              </w:rPr>
              <w:t xml:space="preserve">ED-BLESL 508 Advanced Theories of Second Language Acquisition or </w:t>
            </w:r>
          </w:p>
          <w:p w:rsidR="00B54BFE" w:rsidRPr="00A56C57" w:rsidRDefault="00A56C57" w:rsidP="003B1EDA">
            <w:pPr>
              <w:pBdr>
                <w:top w:val="nil"/>
                <w:left w:val="nil"/>
                <w:bottom w:val="nil"/>
                <w:right w:val="nil"/>
                <w:between w:val="nil"/>
                <w:bar w:val="nil"/>
              </w:pBdr>
              <w:tabs>
                <w:tab w:val="left" w:pos="1956"/>
              </w:tabs>
              <w:spacing w:after="0" w:line="240" w:lineRule="auto"/>
              <w:rPr>
                <w:rFonts w:ascii="Arial" w:eastAsia="Arial Unicode MS" w:hAnsi="Arial" w:cs="Arial"/>
                <w:sz w:val="12"/>
                <w:szCs w:val="12"/>
                <w:bdr w:val="nil"/>
              </w:rPr>
            </w:pPr>
            <w:r w:rsidRPr="00A56C57">
              <w:rPr>
                <w:rFonts w:ascii="Arial" w:hAnsi="Arial" w:cs="Arial"/>
                <w:sz w:val="12"/>
                <w:szCs w:val="12"/>
              </w:rPr>
              <w:t>ED-LTCY 548 Psycholinguistics and Literacy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ED-BLESL 509 Field Experience in Bilingual Classrooms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703D8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ED-BLESL 511 Contemporary Issues in Bilingual Education/ESL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0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56C57"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hAnsi="Arial" w:cs="Arial"/>
                <w:sz w:val="12"/>
                <w:szCs w:val="12"/>
              </w:rPr>
              <w:t>ED-BLESL 692 Capstone Course (P/F)</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A56C57"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56C57">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56C5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33-34</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A56C57"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6C57" w:rsidRPr="00A56C57" w:rsidRDefault="00A56C57"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A56C57">
              <w:rPr>
                <w:rFonts w:ascii="Arial" w:hAnsi="Arial" w:cs="Arial"/>
                <w:sz w:val="12"/>
                <w:szCs w:val="12"/>
              </w:rPr>
              <w:t>This master’s program is for both elementary and secondary teachers P-12. The Bilingual Education program uses only the Spanish and English languages and the Latino and Anglo cultures. It requires a student to be bilingual in Spanish and English prior to entering the program. Completion of the Bilingual Education program does not qualify the candidate for state certification. However, these courses may be used toward certification renewal or endorsement.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6C57" w:rsidRPr="00B54BFE" w:rsidRDefault="00A56C5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6C57" w:rsidRPr="00B54BFE"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6C57" w:rsidRPr="00B54BFE"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56C57" w:rsidRPr="00B54BFE" w:rsidRDefault="00A56C5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bookmarkStart w:id="0" w:name="_GoBack"/>
      <w:bookmarkEnd w:id="0"/>
    </w:p>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A56C57">
            <w:rPr>
              <w:rFonts w:ascii="Arial" w:eastAsia="Arial Unicode MS" w:hAnsi="Arial" w:cs="Arial"/>
              <w:noProof/>
              <w:color w:val="000000"/>
              <w:sz w:val="12"/>
              <w:szCs w:val="12"/>
              <w:bdr w:val="nil"/>
            </w:rPr>
            <w:t>9/28/18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A56C57"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Bilingual Education (Spanish-English) MEd, </w:t>
    </w:r>
    <w:r w:rsidR="00D25108">
      <w:rPr>
        <w:rFonts w:ascii="Arial" w:eastAsia="Arial Unicode MS" w:hAnsi="Arial" w:cs="Arial Unicode MS"/>
        <w:color w:val="000000"/>
        <w:sz w:val="20"/>
        <w:szCs w:val="20"/>
        <w:u w:color="000000"/>
        <w:bdr w:val="nil"/>
      </w:rPr>
      <w:t>2014</w:t>
    </w:r>
    <w:r w:rsidR="008B1D9E">
      <w:rPr>
        <w:rFonts w:ascii="Arial" w:eastAsia="Arial Unicode MS" w:hAnsi="Arial" w:cs="Arial Unicode MS"/>
        <w:color w:val="000000"/>
        <w:sz w:val="20"/>
        <w:szCs w:val="20"/>
        <w:u w:color="000000"/>
        <w:bdr w:val="nil"/>
      </w:rPr>
      <w:t>-201</w:t>
    </w:r>
    <w:r w:rsidR="00D25108">
      <w:rPr>
        <w:rFonts w:ascii="Arial" w:eastAsia="Arial Unicode MS" w:hAnsi="Arial" w:cs="Arial Unicode MS"/>
        <w:color w:val="000000"/>
        <w:sz w:val="20"/>
        <w:szCs w:val="20"/>
        <w:u w:color="000000"/>
        <w:bdr w:val="nil"/>
      </w:rPr>
      <w:t>5</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F52AC"/>
    <w:rsid w:val="00703D8E"/>
    <w:rsid w:val="00712644"/>
    <w:rsid w:val="008B1D9E"/>
    <w:rsid w:val="00A56C57"/>
    <w:rsid w:val="00B54BFE"/>
    <w:rsid w:val="00D25108"/>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5DAE9"/>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2018-09-28T21:42:00Z</dcterms:created>
  <dcterms:modified xsi:type="dcterms:W3CDTF">2018-09-28T21:42:00Z</dcterms:modified>
</cp:coreProperties>
</file>