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E2651" w:rsidRDefault="001E265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1E2651">
              <w:rPr>
                <w:rFonts w:ascii="Arial" w:hAnsi="Arial" w:cs="Arial"/>
                <w:sz w:val="12"/>
                <w:szCs w:val="12"/>
              </w:rPr>
              <w:t>ED-CIFS 576 Leadership Foundation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E265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E2651" w:rsidRDefault="001E265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E2651">
              <w:rPr>
                <w:rFonts w:ascii="Arial" w:hAnsi="Arial" w:cs="Arial"/>
                <w:sz w:val="12"/>
                <w:szCs w:val="12"/>
              </w:rPr>
              <w:t>ED-CIFS 577 Leading Teaching and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E265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E2651" w:rsidRDefault="001E265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E2651">
              <w:rPr>
                <w:rFonts w:ascii="Arial" w:hAnsi="Arial" w:cs="Arial"/>
                <w:sz w:val="12"/>
                <w:szCs w:val="12"/>
              </w:rPr>
              <w:t>ED-CIFS 578 Leading System Change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E265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E2651" w:rsidRDefault="001E265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E2651">
              <w:rPr>
                <w:rFonts w:ascii="Arial" w:hAnsi="Arial" w:cs="Arial"/>
                <w:sz w:val="12"/>
                <w:szCs w:val="12"/>
              </w:rPr>
              <w:t>ED-CIFS 579 Educational Leadership Clinical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E265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E2651" w:rsidRDefault="001E265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E2651">
              <w:rPr>
                <w:rFonts w:ascii="Arial" w:hAnsi="Arial" w:cs="Arial"/>
                <w:sz w:val="12"/>
                <w:szCs w:val="12"/>
              </w:rPr>
              <w:t>ED-CIFS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E265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E265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E265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E265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Leadership MEd,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1E2651"/>
    <w:rsid w:val="002A4CBA"/>
    <w:rsid w:val="003B1EDA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0865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2018-09-28T21:53:00Z</dcterms:created>
  <dcterms:modified xsi:type="dcterms:W3CDTF">2018-09-28T21:53:00Z</dcterms:modified>
</cp:coreProperties>
</file>