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>ENGL 554 Introduction to Research Methods in Rhetoric and Composition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>ENGL 561 Theories of Composition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>ENGL 562 Theories of Rhetoric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Rhetoric and Composition Electives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503 Writing Center Pedagogy and Administration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563 The Theory and Teaching of Basic Writing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564 Issues in Second-Language Writing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567 Grammar and the Teaching of Writing: Theory and Practice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568 The Essay Tradition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583 Selected Topics in Rhetoric and Composition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590 Practicum/Internship (1-3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598 Seminar (Teaching Assistants) (3 </w:t>
            </w:r>
            <w:proofErr w:type="spellStart"/>
            <w:r w:rsidRPr="007D59D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59D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D59D9">
        <w:trPr>
          <w:trHeight w:val="162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English Electives </w:t>
            </w:r>
          </w:p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>To be selected from graduate offerings in Literature, Linguistics, Rhetoric and Composition, Technical Communication, Creative Writing and English Education. The electives may include a maximum of six credits of ENGL 400G courses and a maximum of three credits of</w:t>
            </w:r>
            <w:bookmarkStart w:id="0" w:name="_GoBack"/>
            <w:bookmarkEnd w:id="0"/>
            <w:r w:rsidRPr="007D59D9">
              <w:rPr>
                <w:rFonts w:ascii="Arial" w:hAnsi="Arial" w:cs="Arial"/>
                <w:sz w:val="12"/>
                <w:szCs w:val="12"/>
              </w:rPr>
              <w:t xml:space="preserve"> independent work in ENGL 595, ENGL 596, and ENGL 696.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591 Project or </w:t>
            </w:r>
          </w:p>
          <w:p w:rsidR="007D59D9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 xml:space="preserve">ENGL 592 Portfolio or </w:t>
            </w:r>
          </w:p>
          <w:p w:rsidR="00B54BFE" w:rsidRPr="007D59D9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hAnsi="Arial" w:cs="Arial"/>
                <w:sz w:val="12"/>
                <w:szCs w:val="12"/>
              </w:rPr>
              <w:t>ENGL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D59D9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59D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9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D59D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D59D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English, Rhetoric and Composition MA,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D59D9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F38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2018-09-28T16:35:00Z</dcterms:created>
  <dcterms:modified xsi:type="dcterms:W3CDTF">2018-09-28T16:35:00Z</dcterms:modified>
</cp:coreProperties>
</file>