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847A2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hAnsi="Arial" w:cs="Arial"/>
                <w:sz w:val="12"/>
                <w:szCs w:val="12"/>
              </w:rPr>
              <w:t>GEOPH 501 Properties and Processes in Geophysics 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847A2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hAnsi="Arial" w:cs="Arial"/>
                <w:sz w:val="12"/>
                <w:szCs w:val="12"/>
              </w:rPr>
              <w:t>GEOPH 502 Properties and Processes in Geophysics II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B847A2">
        <w:trPr>
          <w:trHeight w:val="2160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847A2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hAnsi="Arial" w:cs="Arial"/>
                <w:sz w:val="12"/>
                <w:szCs w:val="12"/>
              </w:rPr>
              <w:t>Geophysics elective courses approved by the supervisory committee and by the Coordinator of the geophysics doctoral program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B847A2">
        <w:trPr>
          <w:trHeight w:val="153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847A2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hAnsi="Arial" w:cs="Arial"/>
                <w:sz w:val="12"/>
                <w:szCs w:val="12"/>
              </w:rPr>
              <w:t>Area of emphasis outside of geophysics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B847A2">
        <w:trPr>
          <w:trHeight w:val="153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847A2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hAnsi="Arial" w:cs="Arial"/>
                <w:sz w:val="12"/>
                <w:szCs w:val="12"/>
              </w:rPr>
              <w:t>Additional courses in geophysics and/or area of emphasis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B847A2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hAnsi="Arial" w:cs="Arial"/>
                <w:sz w:val="12"/>
                <w:szCs w:val="12"/>
              </w:rPr>
              <w:t>GEOPH 693 Dissertation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847A2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B847A2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847A2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>
      <w:bookmarkStart w:id="0" w:name="_GoBack"/>
      <w:bookmarkEnd w:id="0"/>
    </w:p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B847A2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9/28/18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B847A2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Geophysics PhD, 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2014</w:t>
    </w:r>
    <w:r w:rsidR="008B1D9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-201</w:t>
    </w:r>
    <w:r w:rsidR="00D25108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5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703D8E"/>
    <w:rsid w:val="00712644"/>
    <w:rsid w:val="008B1D9E"/>
    <w:rsid w:val="00B54BFE"/>
    <w:rsid w:val="00B847A2"/>
    <w:rsid w:val="00D25108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A6FF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2018-09-28T16:48:00Z</dcterms:created>
  <dcterms:modified xsi:type="dcterms:W3CDTF">2018-09-28T16:48:00Z</dcterms:modified>
</cp:coreProperties>
</file>