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03D8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MHLTHSCI 520 Health Care Systems Organization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**MHLTHSCI 579 Managerial Epidemiol</w:t>
            </w:r>
            <w:bookmarkStart w:id="0" w:name="_GoBack"/>
            <w:bookmarkEnd w:id="0"/>
            <w:r w:rsidRPr="005C448F">
              <w:rPr>
                <w:rFonts w:ascii="Arial" w:hAnsi="Arial" w:cs="Arial"/>
                <w:sz w:val="12"/>
                <w:szCs w:val="12"/>
              </w:rPr>
              <w:t>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BC6" w:rsidRPr="005C448F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B54BFE" w:rsidRPr="005C448F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eastAsia="Arial Unicode MS" w:hAnsi="Arial" w:cs="Arial"/>
                <w:sz w:val="12"/>
                <w:szCs w:val="12"/>
                <w:bdr w:val="nil"/>
              </w:rPr>
              <w:t>Health Promotion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5C448F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C448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MHLTHSCI 570 (KINES 570) Health Promotion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C448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PSYC 438G Community Psychology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C448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48F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5C448F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 xml:space="preserve">MHLTHSCI 529 Marketing for Health Professionals (3 </w:t>
            </w:r>
            <w:proofErr w:type="spellStart"/>
            <w:r w:rsidRPr="005C448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C448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C448F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 xml:space="preserve">MHLTHSCI 572 (KINES 572) Grant Writing (3 </w:t>
            </w:r>
            <w:proofErr w:type="spellStart"/>
            <w:r w:rsidRPr="005C448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C448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C448F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 xml:space="preserve">PSYC 331G The Psychology of Health (3 </w:t>
            </w:r>
            <w:proofErr w:type="spellStart"/>
            <w:r w:rsidRPr="005C448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C448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C448F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 xml:space="preserve">PUBADM 504 Public Budgeting and Financial Administration (3 </w:t>
            </w:r>
            <w:proofErr w:type="spellStart"/>
            <w:r w:rsidRPr="005C448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C448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EE27CA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 xml:space="preserve">SOC 502 Qualitative Social Research Methods (3 </w:t>
            </w:r>
            <w:proofErr w:type="spellStart"/>
            <w:r w:rsidRPr="005C448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C44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C448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C448F">
        <w:trPr>
          <w:trHeight w:val="9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C448F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C448F">
              <w:rPr>
                <w:rFonts w:ascii="Arial" w:hAnsi="Arial" w:cs="Arial"/>
                <w:sz w:val="12"/>
                <w:szCs w:val="12"/>
              </w:rPr>
              <w:t>In addition, students need 6 credits of thesis/project or 9 credits of elective course work.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C448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C44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C448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84BC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Master of Health Science,</w:t>
    </w:r>
    <w:r w:rsidR="005C448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Health Promotion,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73D75"/>
    <w:rsid w:val="002A4CBA"/>
    <w:rsid w:val="003B1EDA"/>
    <w:rsid w:val="005C448F"/>
    <w:rsid w:val="005F52AC"/>
    <w:rsid w:val="00703D8E"/>
    <w:rsid w:val="00712644"/>
    <w:rsid w:val="008B1D9E"/>
    <w:rsid w:val="00B54BFE"/>
    <w:rsid w:val="00D25108"/>
    <w:rsid w:val="00EE27CA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C30D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2018-10-01T16:18:00Z</dcterms:created>
  <dcterms:modified xsi:type="dcterms:W3CDTF">2018-10-01T16:18:00Z</dcterms:modified>
</cp:coreProperties>
</file>