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4F377D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Select one course from each of the following areas: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Behavioral Studies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530 Psychology of Exercise and Sport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560 Motor Learning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Biophysical Studies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505 Applied Sport Physiology, Conditioning, and Sports Medicine (5 </w:t>
            </w:r>
            <w:proofErr w:type="spellStart"/>
            <w:proofErr w:type="gram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>)*</w:t>
            </w:r>
            <w:proofErr w:type="gramEnd"/>
            <w:r w:rsidRPr="004F377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510 Physiology of Activity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520/ME 520 Advanced Biomechanics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Socio-historical Studies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535 Sociology of Exercise and Sport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550 Philosophy of Exercise and Sport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582 Selected Topics in Sport History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*Available to satisfy the Biophysical Studies core requirement for students in Behavioral Studies or in Socio-historical Studies, but not for students in Biophysical Studies.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598 Graduate Seminar (1-2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>(Enrollment is required each Fall semester of all graduate students in residence; two credits may be applied toward graduation.)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F377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10-13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Methods of Inquiry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551 Research Design in Exercise and Sport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ED-BLESL 503 Applied Theoretical Foundations of Bilingual Education/ESL and Multiculturalism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ED-SPED 552 Instructional Strategies for Special Educators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HIST 500 The Nature of History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552 Applied Statistical Methods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KINES 572 Grant Writing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SOC 500 Advanced Social Statistics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SOC 502 Qualitative Social Research Methods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SOC 571 Feminist Sociological Theory (3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F377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4F377D">
        <w:trPr>
          <w:trHeight w:val="267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Approved Electives </w:t>
            </w:r>
          </w:p>
          <w:p w:rsidR="004F377D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 xml:space="preserve">A list of approved electives for each of the three areas of emphasis, Behavioral Studies, Biophysical Studies, and </w:t>
            </w:r>
            <w:proofErr w:type="spellStart"/>
            <w:r w:rsidRPr="004F377D">
              <w:rPr>
                <w:rFonts w:ascii="Arial" w:hAnsi="Arial" w:cs="Arial"/>
                <w:sz w:val="12"/>
                <w:szCs w:val="12"/>
              </w:rPr>
              <w:t>Sociohistorical</w:t>
            </w:r>
            <w:proofErr w:type="spellEnd"/>
            <w:r w:rsidRPr="004F377D">
              <w:rPr>
                <w:rFonts w:ascii="Arial" w:hAnsi="Arial" w:cs="Arial"/>
                <w:sz w:val="12"/>
                <w:szCs w:val="12"/>
              </w:rPr>
              <w:t xml:space="preserve"> Studies, is available on the departmental website </w:t>
            </w:r>
          </w:p>
          <w:p w:rsidR="00B54BFE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>http:// kinesiology.boisestate.edu.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F377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16-18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4F377D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F377D">
              <w:rPr>
                <w:rFonts w:ascii="Arial" w:hAnsi="Arial" w:cs="Arial"/>
                <w:sz w:val="12"/>
                <w:szCs w:val="12"/>
              </w:rPr>
              <w:t>KINES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F377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F377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37-38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F377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F377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Kinesiology,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4F377D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A87F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2018-10-01T16:27:00Z</dcterms:created>
  <dcterms:modified xsi:type="dcterms:W3CDTF">2018-10-01T16:27:00Z</dcterms:modified>
</cp:coreProperties>
</file>