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Graduation Requirements: 43 credits minimum are required for graduation from the Master of Science in Nursing. The actual number of credits may vary depending on the needs of the individual student.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MHLTHSCI 535 Ethics and Health Policy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MHLTHSCI 552 (KINES 552) Applied Statistical Methods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MHLTHSCI 579 Managerial Epidemiology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Graduate Nursing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502 Foundation of Knowledge and Theory for Advanced Nursing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508 Advanced Research and Scholarly Inquiry for Nursing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512 Advanced Nursing Leadership in Health Care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3B1E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56"/>
              </w:tabs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522 Concepts of Population Nursing in Health Systems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524 Theory-Guided Assessment and Planning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703D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525 Theory-Guided Assessment and Planning Practicum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08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526 Theory-Guided Implementation and Evaluation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527 Theory-Guided Implementation and Evaluation Practicum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528 Professional Roles for Advanced Nursing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0043FB" w:rsidRDefault="000043FB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043FB">
              <w:rPr>
                <w:rFonts w:ascii="Arial" w:hAnsi="Arial" w:cs="Arial"/>
                <w:sz w:val="12"/>
                <w:szCs w:val="12"/>
              </w:rPr>
              <w:t>NURS 591 Project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0043FB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F469C0" w:rsidRDefault="00F469C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bookmarkStart w:id="0" w:name="_GoBack" w:colFirst="0" w:colLast="0"/>
            <w:r w:rsidRPr="00F469C0">
              <w:rPr>
                <w:rFonts w:ascii="Arial" w:hAnsi="Arial" w:cs="Arial"/>
                <w:sz w:val="12"/>
                <w:szCs w:val="12"/>
              </w:rPr>
              <w:t>Organizational Leader Concentration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F469C0" w:rsidRDefault="00F469C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469C0">
              <w:rPr>
                <w:rFonts w:ascii="Arial" w:hAnsi="Arial" w:cs="Arial"/>
                <w:sz w:val="12"/>
                <w:szCs w:val="12"/>
              </w:rPr>
              <w:t>NURS 504 (MHLTHSCI 504) Health Care Economics, Financing and Delivery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F469C0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F469C0" w:rsidRDefault="00F469C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469C0">
              <w:rPr>
                <w:rFonts w:ascii="Arial" w:hAnsi="Arial" w:cs="Arial"/>
                <w:sz w:val="12"/>
                <w:szCs w:val="12"/>
              </w:rPr>
              <w:t>NURS 514 Organizational Leadership for Advanced Nursing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F469C0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F469C0">
        <w:trPr>
          <w:trHeight w:val="42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F469C0" w:rsidRDefault="00F469C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469C0">
              <w:rPr>
                <w:rFonts w:ascii="Arial" w:hAnsi="Arial" w:cs="Arial"/>
                <w:sz w:val="12"/>
                <w:szCs w:val="12"/>
              </w:rPr>
              <w:t>Elective Course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F469C0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469C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0043FB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0043FB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Master of Nursing,</w:t>
    </w:r>
    <w:r w:rsidR="00F469C0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 </w:t>
    </w:r>
    <w:r w:rsidR="00F469C0" w:rsidRPr="00F469C0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Organizational Leader Concentration</w:t>
    </w:r>
    <w:r w:rsidR="00F469C0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,</w:t>
    </w: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 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2014</w:t>
    </w:r>
    <w:r w:rsidR="008B1D9E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-201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5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043FB"/>
    <w:rsid w:val="002A4CBA"/>
    <w:rsid w:val="003B1EDA"/>
    <w:rsid w:val="005F52AC"/>
    <w:rsid w:val="00703D8E"/>
    <w:rsid w:val="00712644"/>
    <w:rsid w:val="008B1D9E"/>
    <w:rsid w:val="00B54BFE"/>
    <w:rsid w:val="00D25108"/>
    <w:rsid w:val="00EE27CA"/>
    <w:rsid w:val="00F4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1C6A5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2018-10-01T16:43:00Z</dcterms:created>
  <dcterms:modified xsi:type="dcterms:W3CDTF">2018-10-01T16:43:00Z</dcterms:modified>
</cp:coreProperties>
</file>