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D4CB6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D4CB6">
              <w:rPr>
                <w:rFonts w:ascii="Arial" w:hAnsi="Arial" w:cs="Arial"/>
                <w:sz w:val="12"/>
                <w:szCs w:val="12"/>
              </w:rPr>
              <w:t>ART 575 Graduate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4CB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D4CB6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D4CB6">
              <w:rPr>
                <w:rFonts w:ascii="Arial" w:hAnsi="Arial" w:cs="Arial"/>
                <w:sz w:val="12"/>
                <w:szCs w:val="12"/>
              </w:rPr>
              <w:t>ART 576 Studio Practices (3-6 credits per semester)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4CB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D4CB6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D4CB6">
              <w:rPr>
                <w:rFonts w:ascii="Arial" w:hAnsi="Arial" w:cs="Arial"/>
                <w:sz w:val="12"/>
                <w:szCs w:val="12"/>
              </w:rPr>
              <w:t>ART 577 Graduate Concourse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4CB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4CB6" w:rsidRPr="006D4CB6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D4CB6">
              <w:rPr>
                <w:rFonts w:ascii="Arial" w:hAnsi="Arial" w:cs="Arial"/>
                <w:sz w:val="12"/>
                <w:szCs w:val="12"/>
              </w:rPr>
              <w:t xml:space="preserve">ART 580 Selected Topics: Studio and/or </w:t>
            </w:r>
          </w:p>
          <w:p w:rsidR="00B54BFE" w:rsidRPr="006D4CB6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D4CB6">
              <w:rPr>
                <w:rFonts w:ascii="Arial" w:hAnsi="Arial" w:cs="Arial"/>
                <w:sz w:val="12"/>
                <w:szCs w:val="12"/>
              </w:rPr>
              <w:t>ART 596 Independent Study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4CB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D4CB6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D4CB6">
              <w:rPr>
                <w:rFonts w:ascii="Arial" w:hAnsi="Arial" w:cs="Arial"/>
                <w:sz w:val="12"/>
                <w:szCs w:val="12"/>
              </w:rPr>
              <w:t>ART 589 Selected Topics Art History or other graduate level art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4CB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D4CB6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D4CB6">
              <w:rPr>
                <w:rFonts w:ascii="Arial" w:hAnsi="Arial" w:cs="Arial"/>
                <w:sz w:val="12"/>
                <w:szCs w:val="12"/>
              </w:rPr>
              <w:t>ART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4CB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6D4CB6">
        <w:trPr>
          <w:trHeight w:val="70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D4CB6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D4CB6">
              <w:rPr>
                <w:rFonts w:ascii="Arial" w:hAnsi="Arial" w:cs="Arial"/>
                <w:sz w:val="12"/>
                <w:szCs w:val="12"/>
              </w:rPr>
              <w:t>Electives at the graduate level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4CB6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D4CB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D4CB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D4CB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Visual Arts MFA,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6D4CB6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75F2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2018-09-28T16:21:00Z</dcterms:created>
  <dcterms:modified xsi:type="dcterms:W3CDTF">2018-09-28T16:21:00Z</dcterms:modified>
</cp:coreProperties>
</file>