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bookmarkStart w:id="0" w:name="_GoBack" w:colFirst="0" w:colLast="0"/>
            <w:r w:rsidRPr="00613F7E">
              <w:rPr>
                <w:rFonts w:ascii="Arial" w:hAnsi="Arial" w:cs="Arial"/>
                <w:sz w:val="12"/>
                <w:szCs w:val="12"/>
              </w:rPr>
              <w:t xml:space="preserve">Accountancy/Taxation Courses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Select </w:t>
            </w:r>
            <w:proofErr w:type="gramStart"/>
            <w:r w:rsidRPr="00613F7E">
              <w:rPr>
                <w:rFonts w:ascii="Arial" w:hAnsi="Arial" w:cs="Arial"/>
                <w:sz w:val="12"/>
                <w:szCs w:val="12"/>
              </w:rPr>
              <w:t>From</w:t>
            </w:r>
            <w:proofErr w:type="gramEnd"/>
            <w:r w:rsidRPr="00613F7E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502 Advanced Tax Topics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505 Advanced Auditing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510 Advanced Financial Reporting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512 Financial Reporting Theory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514 Advanced Managerial Accounting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516 Financial Analysis and Valuation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517 Environmental Accounting and Taxation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518 International Financial Reporting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520 Tax Research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525 Partnership Tax Law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530 Corporate Tax Law I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533 Corporate Tax Law II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535 Estate and Gift Taxation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>ACCT 540 Taxation of Non-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Proft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 Organizations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545 Real Estate Tax Law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550 Internal and Information Systems Audit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560 Income Taxation of Trusts and Estates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565 Deferred Compensation Taxation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570 Multi-State Taxation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575 International Taxation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579 Personal Financial Planning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580 Selected Accounting Topics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585 Volunteer Income Tax Assistance Program (1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B54BF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ACCT 590 Practicum/Internship (3 </w:t>
            </w:r>
            <w:proofErr w:type="spellStart"/>
            <w:r w:rsidRPr="00613F7E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613F7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3F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21-30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 xml:space="preserve">Non-Accountancy Electives </w:t>
            </w:r>
          </w:p>
          <w:p w:rsidR="00B54BF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>Electives chosen from non-accountancy graduate courses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3F7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0-9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613F7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13F7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13F7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F7E" w:rsidRPr="00613F7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613F7E">
              <w:rPr>
                <w:rFonts w:ascii="Arial" w:hAnsi="Arial" w:cs="Arial"/>
                <w:sz w:val="12"/>
                <w:szCs w:val="12"/>
              </w:rPr>
              <w:t>Non-Accountancy Electives must be approved by the student’s graduate advisor.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F7E" w:rsidRPr="00B54BF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F7E" w:rsidRPr="00B54BF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F7E" w:rsidRPr="00B54BF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3F7E" w:rsidRPr="00B54BFE" w:rsidRDefault="00613F7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13F7E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13F7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Accountancy MS,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613F7E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8A6571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2018-10-04T15:22:00Z</dcterms:created>
  <dcterms:modified xsi:type="dcterms:W3CDTF">2018-10-04T15:22:00Z</dcterms:modified>
</cp:coreProperties>
</file>