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601 Doctoral Studies Orientation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602 Emerging Trends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603 Global and Cultural Perspectives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604 Leadership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605 Project Management in Educational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Research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650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651 Introduction to Statistics for Educat</w:t>
            </w:r>
            <w:bookmarkStart w:id="0" w:name="_GoBack"/>
            <w:bookmarkEnd w:id="0"/>
            <w:r w:rsidRPr="00CD0F30">
              <w:rPr>
                <w:rFonts w:ascii="Arial" w:hAnsi="Arial" w:cs="Arial"/>
                <w:sz w:val="12"/>
                <w:szCs w:val="12"/>
              </w:rPr>
              <w:t>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652 Quantitative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653 Qualitative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CD0F30">
        <w:trPr>
          <w:trHeight w:val="55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F30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 xml:space="preserve">Research Elective </w:t>
            </w:r>
          </w:p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 xml:space="preserve">A graduate-level research course applicable to education, educational technology, or a related </w:t>
            </w:r>
            <w:r w:rsidRPr="00CD0F30">
              <w:rPr>
                <w:rFonts w:ascii="Arial" w:hAnsi="Arial" w:cs="Arial"/>
                <w:sz w:val="12"/>
                <w:szCs w:val="12"/>
              </w:rPr>
              <w:t>field</w:t>
            </w:r>
            <w:r w:rsidRPr="00CD0F3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CD0F30">
        <w:trPr>
          <w:trHeight w:val="126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F30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 xml:space="preserve">Cognate Area </w:t>
            </w:r>
          </w:p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 xml:space="preserve">A series of three graduate courses (from a relevant </w:t>
            </w:r>
            <w:r w:rsidRPr="00CD0F30">
              <w:rPr>
                <w:rFonts w:ascii="Arial" w:hAnsi="Arial" w:cs="Arial"/>
                <w:sz w:val="12"/>
                <w:szCs w:val="12"/>
              </w:rPr>
              <w:t>field</w:t>
            </w:r>
            <w:r w:rsidRPr="00CD0F30">
              <w:rPr>
                <w:rFonts w:ascii="Arial" w:hAnsi="Arial" w:cs="Arial"/>
                <w:sz w:val="12"/>
                <w:szCs w:val="12"/>
              </w:rPr>
              <w:t>) that are connected by a common thread or theme.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F30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 xml:space="preserve">Innovation Experience </w:t>
            </w:r>
          </w:p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640 Innovative Practices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CD0F30">
        <w:trPr>
          <w:trHeight w:val="174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F30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 xml:space="preserve">Graduate courses in education, educational technology, or a related </w:t>
            </w:r>
            <w:r w:rsidRPr="00CD0F30">
              <w:rPr>
                <w:rFonts w:ascii="Arial" w:hAnsi="Arial" w:cs="Arial"/>
                <w:sz w:val="12"/>
                <w:szCs w:val="12"/>
              </w:rPr>
              <w:t>field</w:t>
            </w:r>
            <w:r w:rsidRPr="00CD0F30">
              <w:rPr>
                <w:rFonts w:ascii="Arial" w:hAnsi="Arial" w:cs="Arial"/>
                <w:sz w:val="12"/>
                <w:szCs w:val="12"/>
              </w:rPr>
              <w:t>; all courses are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F30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F30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671188" w:rsidRPr="00CD0F30" w:rsidRDefault="00CD0F3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0F30">
              <w:rPr>
                <w:rFonts w:ascii="Arial" w:hAnsi="Arial" w:cs="Arial"/>
                <w:sz w:val="12"/>
                <w:szCs w:val="12"/>
              </w:rPr>
              <w:t>EDTECH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D0F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D0F3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D0F3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CD0F30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D20C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2018-10-04T16:02:00Z</dcterms:created>
  <dcterms:modified xsi:type="dcterms:W3CDTF">2018-10-04T16:02:00Z</dcterms:modified>
</cp:coreProperties>
</file>