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520 Population Health and Delivery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C525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C525F">
              <w:rPr>
                <w:rFonts w:ascii="Arial" w:hAnsi="Arial" w:cs="Arial"/>
                <w:sz w:val="12"/>
                <w:szCs w:val="12"/>
              </w:rPr>
              <w:t>Health Promotion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C525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C525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>MHLTHSCI 570 (KINES 570) Health Promotion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C525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Select 9 credits from the following: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MHLTHSCI 529 Marketing for Health Professionals (3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MHLTHSCI 571 Fundamentals of Healthy Aging (3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MHLTHSCI 572 (KINES 572) Grant Writing (3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MHLTHSCI 574 Health Promotion and Optimal Aging (3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PUBADM 504 Public Budgeting and Financial Administration (3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SOC 502 Qualitative Social Research Methods (3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C525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Project, Thesis, or Course Work Option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Project Option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MHLTHSCI 591 Project (6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Thesis Option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MHLTHSCI 593 Thesis (5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MHLTHSCI 688 Thesis Proposal (1 </w:t>
            </w:r>
            <w:proofErr w:type="spellStart"/>
            <w:r w:rsidRPr="00DC525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C525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 xml:space="preserve">Course Work Option </w:t>
            </w:r>
          </w:p>
          <w:p w:rsidR="00DC525F" w:rsidRP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525F">
              <w:rPr>
                <w:rFonts w:ascii="Arial" w:hAnsi="Arial" w:cs="Arial"/>
                <w:sz w:val="12"/>
                <w:szCs w:val="12"/>
              </w:rPr>
              <w:t>9 credits of elective course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25F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4B62F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B62F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C525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39-42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C525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10/5/18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B62F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Health </w:t>
    </w:r>
    <w:r w:rsidR="00DC525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Promotion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4B62F2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C525F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9023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2018-10-05T22:14:00Z</dcterms:created>
  <dcterms:modified xsi:type="dcterms:W3CDTF">2018-10-05T22:14:00Z</dcterms:modified>
</cp:coreProperties>
</file>