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bookmarkStart w:id="0" w:name="_GoBack" w:colFirst="0" w:colLast="0"/>
            <w:r w:rsidRPr="00750367">
              <w:rPr>
                <w:rFonts w:ascii="Arial" w:hAnsi="Arial" w:cs="Arial"/>
                <w:sz w:val="12"/>
                <w:szCs w:val="12"/>
              </w:rPr>
              <w:t>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3D491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610 The American Culture and the Context of Schooling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611 School Culture and the Problems of Change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660 Learning and Cognition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662 Curriculum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Research Core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3D491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0367" w:rsidRPr="00750367" w:rsidRDefault="00750367" w:rsidP="003D4918">
            <w:pPr>
              <w:pBdr>
                <w:top w:val="nil"/>
                <w:left w:val="nil"/>
                <w:bottom w:val="nil"/>
                <w:right w:val="nil"/>
                <w:between w:val="nil"/>
                <w:bar w:val="nil"/>
              </w:pBdr>
              <w:spacing w:after="0" w:line="240" w:lineRule="auto"/>
              <w:rPr>
                <w:rFonts w:ascii="Arial" w:hAnsi="Arial" w:cs="Arial"/>
                <w:sz w:val="12"/>
                <w:szCs w:val="12"/>
              </w:rPr>
            </w:pPr>
            <w:r w:rsidRPr="00750367">
              <w:rPr>
                <w:rFonts w:ascii="Arial" w:hAnsi="Arial" w:cs="Arial"/>
                <w:sz w:val="12"/>
                <w:szCs w:val="12"/>
              </w:rPr>
              <w:t xml:space="preserve">EDU 555 Analysis of Variance in Educational Research or </w:t>
            </w:r>
          </w:p>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556 Multiple Regression of Educational Data</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650 Analysis of Research Perspectives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652 Quantitative Approaches to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653 Qualitative Approaches to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750367">
        <w:trPr>
          <w:trHeight w:val="234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Cognate Area*</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691 Doctoral Comprehensive Examination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3D4918" w:rsidRPr="00B54BFE" w:rsidTr="003D491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0367" w:rsidRPr="00750367" w:rsidRDefault="00750367" w:rsidP="003D4918">
            <w:pPr>
              <w:pBdr>
                <w:top w:val="nil"/>
                <w:left w:val="nil"/>
                <w:bottom w:val="nil"/>
                <w:right w:val="nil"/>
                <w:between w:val="nil"/>
                <w:bar w:val="nil"/>
              </w:pBdr>
              <w:spacing w:after="0" w:line="240" w:lineRule="auto"/>
              <w:rPr>
                <w:rFonts w:ascii="Arial" w:hAnsi="Arial" w:cs="Arial"/>
                <w:sz w:val="12"/>
                <w:szCs w:val="12"/>
              </w:rPr>
            </w:pPr>
            <w:r w:rsidRPr="00750367">
              <w:rPr>
                <w:rFonts w:ascii="Arial" w:hAnsi="Arial" w:cs="Arial"/>
                <w:sz w:val="12"/>
                <w:szCs w:val="12"/>
              </w:rPr>
              <w:t xml:space="preserve">Dissertation </w:t>
            </w:r>
          </w:p>
          <w:p w:rsidR="003D4918" w:rsidRPr="00750367" w:rsidRDefault="00750367" w:rsidP="003D491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EDU 693 Dissertation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4918" w:rsidRPr="00B54BFE" w:rsidRDefault="003D491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50367"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50367">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750367"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0367" w:rsidRPr="00750367" w:rsidRDefault="00750367" w:rsidP="00B54BFE">
            <w:pPr>
              <w:pBdr>
                <w:top w:val="nil"/>
                <w:left w:val="nil"/>
                <w:bottom w:val="nil"/>
                <w:right w:val="nil"/>
                <w:between w:val="nil"/>
                <w:bar w:val="nil"/>
              </w:pBdr>
              <w:spacing w:after="0" w:line="240" w:lineRule="auto"/>
              <w:rPr>
                <w:rFonts w:ascii="Arial" w:hAnsi="Arial" w:cs="Arial"/>
                <w:sz w:val="12"/>
                <w:szCs w:val="12"/>
              </w:rPr>
            </w:pPr>
            <w:r w:rsidRPr="00750367">
              <w:rPr>
                <w:rFonts w:ascii="Arial" w:hAnsi="Arial" w:cs="Arial"/>
                <w:sz w:val="12"/>
                <w:szCs w:val="12"/>
              </w:rPr>
              <w:t xml:space="preserve">*A ‘cognate’ is an area of specialization. Approved cognates are bilingual education, counselor education and supervision, curriculum and instruction, early childhood education, educational leadership, educational technology, kinesiology, literacy, mathematics education, special education. Listings of the courses available to fulfill the 32 credits required of each cognate area may be found at: </w:t>
            </w:r>
          </w:p>
          <w:p w:rsidR="00750367" w:rsidRPr="00750367" w:rsidRDefault="00750367"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50367">
              <w:rPr>
                <w:rFonts w:ascii="Arial" w:hAnsi="Arial" w:cs="Arial"/>
                <w:sz w:val="12"/>
                <w:szCs w:val="12"/>
              </w:rPr>
              <w:t xml:space="preserve">http://education.boisestate.edu/ </w:t>
            </w:r>
            <w:proofErr w:type="spellStart"/>
            <w:r w:rsidRPr="00750367">
              <w:rPr>
                <w:rFonts w:ascii="Arial" w:hAnsi="Arial" w:cs="Arial"/>
                <w:sz w:val="12"/>
                <w:szCs w:val="12"/>
              </w:rPr>
              <w:t>doctorateineducation</w:t>
            </w:r>
            <w:proofErr w:type="spellEnd"/>
            <w:r w:rsidRPr="00750367">
              <w:rPr>
                <w:rFonts w:ascii="Arial" w:hAnsi="Arial" w:cs="Arial"/>
                <w:sz w:val="12"/>
                <w:szCs w:val="12"/>
              </w:rPr>
              <w:t>/areas-of-specialization-cognates/.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0367" w:rsidRPr="00B54BFE" w:rsidRDefault="007503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0367" w:rsidRPr="00B54BFE" w:rsidRDefault="007503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0367" w:rsidRPr="00B54BFE" w:rsidRDefault="007503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0367" w:rsidRPr="00B54BFE" w:rsidRDefault="007503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750367">
            <w:rPr>
              <w:rFonts w:ascii="Arial" w:eastAsia="Arial Unicode MS" w:hAnsi="Arial" w:cs="Arial"/>
              <w:noProof/>
              <w:color w:val="000000"/>
              <w:sz w:val="12"/>
              <w:szCs w:val="12"/>
              <w:bdr w:val="nil"/>
            </w:rPr>
            <w:t>10/9/18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750367"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Curriculum and Instruction </w:t>
    </w:r>
    <w:proofErr w:type="spellStart"/>
    <w:r>
      <w:rPr>
        <w:rFonts w:ascii="Arial" w:eastAsia="Arial Unicode MS" w:hAnsi="Arial" w:cs="Arial Unicode MS"/>
        <w:color w:val="000000"/>
        <w:sz w:val="20"/>
        <w:szCs w:val="20"/>
        <w:u w:color="000000"/>
        <w:bdr w:val="nil"/>
      </w:rPr>
      <w:t>EdD</w:t>
    </w:r>
    <w:proofErr w:type="spellEnd"/>
    <w:r>
      <w:rPr>
        <w:rFonts w:ascii="Arial" w:eastAsia="Arial Unicode MS" w:hAnsi="Arial" w:cs="Arial Unicode MS"/>
        <w:color w:val="000000"/>
        <w:sz w:val="20"/>
        <w:szCs w:val="20"/>
        <w:u w:color="000000"/>
        <w:bdr w:val="nil"/>
      </w:rPr>
      <w:t xml:space="preserve">,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3D4918"/>
    <w:rsid w:val="005A39B9"/>
    <w:rsid w:val="005F52AC"/>
    <w:rsid w:val="00671188"/>
    <w:rsid w:val="00703D8E"/>
    <w:rsid w:val="00712644"/>
    <w:rsid w:val="00750367"/>
    <w:rsid w:val="00813342"/>
    <w:rsid w:val="00872B68"/>
    <w:rsid w:val="008B1D9E"/>
    <w:rsid w:val="0094430B"/>
    <w:rsid w:val="00A85B98"/>
    <w:rsid w:val="00B00511"/>
    <w:rsid w:val="00B54BFE"/>
    <w:rsid w:val="00D25108"/>
    <w:rsid w:val="00D43EAF"/>
    <w:rsid w:val="00D8101E"/>
    <w:rsid w:val="00DF4C91"/>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AE5A"/>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2018-10-09T15:18:00Z</dcterms:created>
  <dcterms:modified xsi:type="dcterms:W3CDTF">2018-10-09T15:18:00Z</dcterms:modified>
</cp:coreProperties>
</file>