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072839">
              <w:rPr>
                <w:rFonts w:ascii="Arial" w:hAnsi="Arial" w:cs="Arial"/>
                <w:sz w:val="12"/>
                <w:szCs w:val="12"/>
              </w:rPr>
              <w:t>GEOPH 501 Properties and Processes in Geophysics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>GEOPH 502 Properties and Processes in Geophysics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839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 xml:space="preserve">GEOPH 601 Introduction to Research Program Development </w:t>
            </w:r>
          </w:p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>Mandatory for the first year on campus for all students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839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 xml:space="preserve">GEOS 598 Graduate Seminar </w:t>
            </w:r>
          </w:p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>Enrollment in Graduate Seminar is required each semester of all graduate students on campus; one credit may be applied towards graduation.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072839">
        <w:trPr>
          <w:trHeight w:val="247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839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 xml:space="preserve">Elective courses approved by the supervisory committee and by the Coordinator of the geophysics graduate program. </w:t>
            </w:r>
          </w:p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>(at least 6 credits must be at the GEOPH 500-level or GEOPH 600-level)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72839" w:rsidRDefault="0007283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2839">
              <w:rPr>
                <w:rFonts w:ascii="Arial" w:hAnsi="Arial" w:cs="Arial"/>
                <w:sz w:val="12"/>
                <w:szCs w:val="12"/>
              </w:rPr>
              <w:t>GEOPH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7283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7283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7283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Geophysics MS,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72839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C88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2018-10-08T21:26:00Z</dcterms:created>
  <dcterms:modified xsi:type="dcterms:W3CDTF">2018-10-08T21:26:00Z</dcterms:modified>
</cp:coreProperties>
</file>