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8E3D6C">
              <w:rPr>
                <w:rFonts w:ascii="Arial" w:hAnsi="Arial" w:cs="Arial"/>
                <w:sz w:val="12"/>
                <w:szCs w:val="12"/>
              </w:rPr>
              <w:t xml:space="preserve">Core Requirements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Select one course from each of the following areas: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Behavioral Studies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KINES 530 Psychology of Exercise and Sport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KINES 560 Motor Learning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Biophysical Studies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KINES 510 Physiology of Activity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KINES 520/ME 520 Advanced Biomechanics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Socio-historical Studies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KINES 535 Sociology of Exercise and Sport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KINES 550 Philosophy of Exercise and Sport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KINES 582 Selected Topics in Sport History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KINES 598 Graduate Seminar (1-2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>(Enrollment is required each Fall semester of all graduate students in residence; two credits may be applied toward graduation.)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E3D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10-11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Methods of Inquiry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KINES 551 Research Design in Exercise and Sport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Select one of the following courses: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ED-LLC 503 Applied Theoretical Foundations of Bilingual Education/ESL and Multiculturalism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ED-ESP 552 Language Arts for Special Educators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HIST 500 The Nature of History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KINES 552 Applied Statistical Methods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KINES 572 Grant Writing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SOC 500 Advanced Social Statistics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SOC 502 Qualitative Social Research Methods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430CE0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SOC 571 Feminist Sociological Theory (3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E3D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8E3D6C">
        <w:trPr>
          <w:trHeight w:val="217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3D6C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Approved Electives </w:t>
            </w:r>
          </w:p>
          <w:p w:rsidR="00430CE0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 xml:space="preserve">A list of approved electives for each of the three areas of emphasis, Behavioral Studies, Biophysical Studies, and </w:t>
            </w:r>
            <w:proofErr w:type="spellStart"/>
            <w:r w:rsidRPr="008E3D6C">
              <w:rPr>
                <w:rFonts w:ascii="Arial" w:hAnsi="Arial" w:cs="Arial"/>
                <w:sz w:val="12"/>
                <w:szCs w:val="12"/>
              </w:rPr>
              <w:t>Sociohistorical</w:t>
            </w:r>
            <w:proofErr w:type="spellEnd"/>
            <w:r w:rsidRPr="008E3D6C">
              <w:rPr>
                <w:rFonts w:ascii="Arial" w:hAnsi="Arial" w:cs="Arial"/>
                <w:sz w:val="12"/>
                <w:szCs w:val="12"/>
              </w:rPr>
              <w:t xml:space="preserve"> Studies, is available on the departmental website http:// kinesiology.boisestate.edu.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E3D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8E3D6C" w:rsidRDefault="008E3D6C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E3D6C">
              <w:rPr>
                <w:rFonts w:ascii="Arial" w:hAnsi="Arial" w:cs="Arial"/>
                <w:sz w:val="12"/>
                <w:szCs w:val="12"/>
              </w:rPr>
              <w:t>KINES 692 Capstone Course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8E3D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E3D6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37-38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E3D6C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10/9/18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E3D6C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Master of Kinesiology, </w:t>
    </w:r>
    <w:r w:rsidR="0094430B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2016-2017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8E3D6C"/>
    <w:rsid w:val="0094430B"/>
    <w:rsid w:val="00A85B98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5B40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2018-10-09T17:17:00Z</dcterms:created>
  <dcterms:modified xsi:type="dcterms:W3CDTF">2018-10-09T17:17:00Z</dcterms:modified>
</cp:coreProperties>
</file>