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493"/>
        <w:gridCol w:w="894"/>
        <w:gridCol w:w="894"/>
        <w:gridCol w:w="894"/>
        <w:gridCol w:w="895"/>
      </w:tblGrid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Course Number and Title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Credits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Completed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In Progress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Future</w:t>
            </w: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0E6C1E" w:rsidRDefault="000E6C1E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bookmarkStart w:id="0" w:name="_GoBack" w:colFirst="0" w:colLast="0"/>
            <w:r w:rsidRPr="000E6C1E">
              <w:rPr>
                <w:rFonts w:ascii="Arial" w:hAnsi="Arial" w:cs="Arial"/>
                <w:sz w:val="12"/>
                <w:szCs w:val="12"/>
              </w:rPr>
              <w:t>Nursing Core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0E6C1E" w:rsidRDefault="000E6C1E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0E6C1E">
              <w:rPr>
                <w:rFonts w:ascii="Arial" w:hAnsi="Arial" w:cs="Arial"/>
                <w:sz w:val="12"/>
                <w:szCs w:val="12"/>
              </w:rPr>
              <w:t>NURS 502 Foundation of Knowledge and Theory for Advanced Nursing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0E6C1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0E6C1E" w:rsidRDefault="000E6C1E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0E6C1E">
              <w:rPr>
                <w:rFonts w:ascii="Arial" w:hAnsi="Arial" w:cs="Arial"/>
                <w:sz w:val="12"/>
                <w:szCs w:val="12"/>
              </w:rPr>
              <w:t>NURS 508 Advanced Research and Scholarly Inquiry for Nursing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0E6C1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0E6C1E" w:rsidRDefault="000E6C1E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0E6C1E">
              <w:rPr>
                <w:rFonts w:ascii="Arial" w:hAnsi="Arial" w:cs="Arial"/>
                <w:sz w:val="12"/>
                <w:szCs w:val="12"/>
              </w:rPr>
              <w:t>NURS 602 Advanced Principles of Population Health Nursing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0E6C1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0E6C1E" w:rsidRDefault="000E6C1E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0E6C1E">
              <w:rPr>
                <w:rFonts w:ascii="Arial" w:hAnsi="Arial" w:cs="Arial"/>
                <w:sz w:val="12"/>
                <w:szCs w:val="12"/>
              </w:rPr>
              <w:t>Nurse Practitioner Core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0E6C1E" w:rsidRDefault="000E6C1E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0E6C1E">
              <w:rPr>
                <w:rFonts w:ascii="Arial" w:hAnsi="Arial" w:cs="Arial"/>
                <w:sz w:val="12"/>
                <w:szCs w:val="12"/>
              </w:rPr>
              <w:t>NURS 510 Advanced Physiology and Pathophysiology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0E6C1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0E6C1E" w:rsidRDefault="000E6C1E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0E6C1E">
              <w:rPr>
                <w:rFonts w:ascii="Arial" w:hAnsi="Arial" w:cs="Arial"/>
                <w:sz w:val="12"/>
                <w:szCs w:val="12"/>
              </w:rPr>
              <w:t xml:space="preserve">NURS 516 Advanced </w:t>
            </w:r>
            <w:proofErr w:type="spellStart"/>
            <w:r w:rsidRPr="000E6C1E">
              <w:rPr>
                <w:rFonts w:ascii="Arial" w:hAnsi="Arial" w:cs="Arial"/>
                <w:sz w:val="12"/>
                <w:szCs w:val="12"/>
              </w:rPr>
              <w:t>Pharmacotherapeutics</w:t>
            </w:r>
            <w:proofErr w:type="spellEnd"/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0E6C1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0E6C1E" w:rsidRDefault="000E6C1E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0E6C1E">
              <w:rPr>
                <w:rFonts w:ascii="Arial" w:hAnsi="Arial" w:cs="Arial"/>
                <w:sz w:val="12"/>
                <w:szCs w:val="12"/>
              </w:rPr>
              <w:t>NURS 518 Health Assessment for the Advanced Practice Nurse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0E6C1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0E6C1E" w:rsidRDefault="000E6C1E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0E6C1E">
              <w:rPr>
                <w:rFonts w:ascii="Arial" w:hAnsi="Arial" w:cs="Arial"/>
                <w:sz w:val="12"/>
                <w:szCs w:val="12"/>
              </w:rPr>
              <w:t>NURS 519 Health Assessment for the Advanced Practice Nurse Clinical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0E6C1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0E6C1E" w:rsidRDefault="000E6C1E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0E6C1E">
              <w:rPr>
                <w:rFonts w:ascii="Arial" w:hAnsi="Arial" w:cs="Arial"/>
                <w:sz w:val="12"/>
                <w:szCs w:val="12"/>
              </w:rPr>
              <w:t>NURS 520 Professional Role for the Advanced Practice Nurse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0E6C1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0E6C1E" w:rsidRDefault="000E6C1E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0E6C1E">
              <w:rPr>
                <w:rFonts w:ascii="Arial" w:hAnsi="Arial" w:cs="Arial"/>
                <w:sz w:val="12"/>
                <w:szCs w:val="12"/>
              </w:rPr>
              <w:t>NURS 532 Leadership for Advanced Nursing Practice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0E6C1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0E6C1E" w:rsidRDefault="000E6C1E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0E6C1E">
              <w:rPr>
                <w:rFonts w:ascii="Arial" w:hAnsi="Arial" w:cs="Arial"/>
                <w:sz w:val="12"/>
                <w:szCs w:val="12"/>
              </w:rPr>
              <w:t>NURS 534 Diagnosis and Management of Adult/Geriatric Health and Illness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0E6C1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0E6C1E" w:rsidRDefault="000E6C1E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0E6C1E">
              <w:rPr>
                <w:rFonts w:ascii="Arial" w:hAnsi="Arial" w:cs="Arial"/>
                <w:sz w:val="12"/>
                <w:szCs w:val="12"/>
              </w:rPr>
              <w:t>NURS 535 Diagnosis and Management of Adult/Geriatric Health and Illness Clinical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0E6C1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0E6C1E" w:rsidRDefault="000E6C1E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0E6C1E">
              <w:rPr>
                <w:rFonts w:ascii="Arial" w:hAnsi="Arial" w:cs="Arial"/>
                <w:sz w:val="12"/>
                <w:szCs w:val="12"/>
              </w:rPr>
              <w:t>NURS 560 Scholarly Synthesis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0E6C1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0E6C1E" w:rsidRDefault="000E6C1E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0E6C1E">
              <w:rPr>
                <w:rFonts w:ascii="Arial" w:hAnsi="Arial" w:cs="Arial"/>
                <w:sz w:val="12"/>
                <w:szCs w:val="12"/>
              </w:rPr>
              <w:t>Acute Care Option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0E6C1E" w:rsidRDefault="000E6C1E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0E6C1E">
              <w:rPr>
                <w:rFonts w:ascii="Arial" w:hAnsi="Arial" w:cs="Arial"/>
                <w:sz w:val="12"/>
                <w:szCs w:val="12"/>
              </w:rPr>
              <w:t>NURS 536 Acute Care Management of Adult/Geriatric Health and Illness I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0E6C1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4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0E6C1E" w:rsidRDefault="000E6C1E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0E6C1E">
              <w:rPr>
                <w:rFonts w:ascii="Arial" w:hAnsi="Arial" w:cs="Arial"/>
                <w:sz w:val="12"/>
                <w:szCs w:val="12"/>
              </w:rPr>
              <w:t>NURS 537 Acute Care Management of Adult/Geriatric Health and Illness I Clinical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0E6C1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0E6C1E" w:rsidRDefault="000E6C1E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0E6C1E">
              <w:rPr>
                <w:rFonts w:ascii="Arial" w:hAnsi="Arial" w:cs="Arial"/>
                <w:sz w:val="12"/>
                <w:szCs w:val="12"/>
              </w:rPr>
              <w:t>NURS 538 Acute Care Management of Adult/Geriatric Health and Illness II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0E6C1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4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0E6C1E" w:rsidRDefault="000E6C1E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0E6C1E">
              <w:rPr>
                <w:rFonts w:ascii="Arial" w:hAnsi="Arial" w:cs="Arial"/>
                <w:sz w:val="12"/>
                <w:szCs w:val="12"/>
              </w:rPr>
              <w:t>NURS 539 Acute Care Management of Adult/Geriatric Health and Illness II Clinical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0E6C1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0E6C1E" w:rsidRDefault="000E6C1E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0E6C1E">
              <w:rPr>
                <w:rFonts w:ascii="Arial" w:hAnsi="Arial" w:cs="Arial"/>
                <w:sz w:val="12"/>
                <w:szCs w:val="12"/>
              </w:rPr>
              <w:t>NURS 541 Acute Care Clinical Residency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0E6C1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0E6C1E" w:rsidRDefault="000E6C1E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0E6C1E">
              <w:rPr>
                <w:rFonts w:ascii="Arial" w:hAnsi="Arial" w:cs="Arial"/>
                <w:sz w:val="12"/>
                <w:szCs w:val="12"/>
              </w:rPr>
              <w:t>NURS 549 Acute Care Procedures and Diagnostics for the Advanced Practice Nurse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0E6C1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0E6C1E" w:rsidRDefault="000E6C1E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0E6C1E">
              <w:rPr>
                <w:rFonts w:ascii="Arial" w:hAnsi="Arial" w:cs="Arial"/>
                <w:sz w:val="12"/>
                <w:szCs w:val="12"/>
              </w:rPr>
              <w:t>NURS 557 Acute Care Clinical Skills Synthesis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0E6C1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bookmarkEnd w:id="0"/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703D8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703D8E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Total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0E6C1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50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</w:tbl>
    <w:p w:rsidR="00B54BFE" w:rsidRPr="00B54BFE" w:rsidRDefault="00B54BFE" w:rsidP="00B54BF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u w:color="000000"/>
          <w:bdr w:val="nil"/>
        </w:rPr>
      </w:pPr>
    </w:p>
    <w:p w:rsidR="002A4CBA" w:rsidRDefault="002A4CBA"/>
    <w:sectPr w:rsidR="002A4CBA" w:rsidSect="00712644">
      <w:headerReference w:type="default" r:id="rId6"/>
      <w:footerReference w:type="default" r:id="rId7"/>
      <w:pgSz w:w="12240" w:h="15840"/>
      <w:pgMar w:top="1440" w:right="1080" w:bottom="1296" w:left="108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BFE" w:rsidRDefault="00B54BFE" w:rsidP="00B54BFE">
      <w:pPr>
        <w:spacing w:after="0" w:line="240" w:lineRule="auto"/>
      </w:pPr>
      <w:r>
        <w:separator/>
      </w:r>
    </w:p>
  </w:endnote>
  <w:end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0" w:type="dxa"/>
      <w:tblInd w:w="-32" w:type="dxa"/>
      <w:tblLayout w:type="fixed"/>
      <w:tblCellMar>
        <w:left w:w="58" w:type="dxa"/>
        <w:right w:w="14" w:type="dxa"/>
      </w:tblCellMar>
      <w:tblLook w:val="04A0" w:firstRow="1" w:lastRow="0" w:firstColumn="1" w:lastColumn="0" w:noHBand="0" w:noVBand="1"/>
    </w:tblPr>
    <w:tblGrid>
      <w:gridCol w:w="4836"/>
      <w:gridCol w:w="990"/>
      <w:gridCol w:w="990"/>
      <w:gridCol w:w="3354"/>
    </w:tblGrid>
    <w:tr w:rsidR="00B54BFE" w:rsidRPr="00B54BFE" w:rsidTr="00F33AD2">
      <w:trPr>
        <w:trHeight w:val="267"/>
      </w:trPr>
      <w:tc>
        <w:tcPr>
          <w:tcW w:w="10170" w:type="dxa"/>
          <w:gridSpan w:val="4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  <w:t>General Degree Requirements</w:t>
          </w:r>
        </w:p>
      </w:tc>
    </w:tr>
    <w:tr w:rsidR="00B54BFE" w:rsidRPr="00B54BFE" w:rsidTr="001D018A">
      <w:trPr>
        <w:trHeight w:val="267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Application for Admission to Candidacy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4344" w:type="dxa"/>
          <w:gridSpan w:val="2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Total Credits Earned: </w:t>
          </w:r>
        </w:p>
      </w:tc>
    </w:tr>
    <w:tr w:rsidR="00B54BFE" w:rsidRPr="00B54BFE" w:rsidTr="00907D58">
      <w:trPr>
        <w:trHeight w:val="169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Supervisory Committee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Form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GPA:</w:t>
          </w:r>
        </w:p>
      </w:tc>
      <w:tc>
        <w:tcPr>
          <w:tcW w:w="3354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jc w:val="right"/>
            <w:textAlignment w:val="center"/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begin"/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instrText xml:space="preserve"> DATE \@ "M/d/yy" </w:instrTex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separate"/>
          </w:r>
          <w:r w:rsidR="000E6C1E">
            <w:rPr>
              <w:rFonts w:ascii="Arial" w:eastAsia="Arial Unicode MS" w:hAnsi="Arial" w:cs="Arial"/>
              <w:noProof/>
              <w:color w:val="000000"/>
              <w:sz w:val="12"/>
              <w:szCs w:val="12"/>
              <w:bdr w:val="nil"/>
            </w:rPr>
            <w:t>10/9/18</w: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end"/>
          </w:r>
        </w:p>
      </w:tc>
    </w:tr>
  </w:tbl>
  <w:p w:rsidR="00B54BFE" w:rsidRPr="00B54BFE" w:rsidRDefault="00B54BFE" w:rsidP="00B54B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BFE" w:rsidRDefault="00B54BFE" w:rsidP="00B54BFE">
      <w:pPr>
        <w:spacing w:after="0" w:line="240" w:lineRule="auto"/>
      </w:pPr>
      <w:r>
        <w:separator/>
      </w:r>
    </w:p>
  </w:footnote>
  <w:foot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b/>
        <w:bCs/>
        <w:color w:val="000000"/>
        <w:sz w:val="20"/>
        <w:szCs w:val="20"/>
        <w:u w:color="000000"/>
        <w:bdr w:val="nil"/>
      </w:rPr>
    </w:pPr>
    <w:r w:rsidRPr="00B54BFE">
      <w:rPr>
        <w:rFonts w:ascii="Arial" w:eastAsia="Arial Unicode MS" w:hAnsi="Arial" w:cs="Arial Unicode MS"/>
        <w:b/>
        <w:bCs/>
        <w:color w:val="000000"/>
        <w:sz w:val="20"/>
        <w:szCs w:val="20"/>
        <w:u w:color="000000"/>
        <w:bdr w:val="nil"/>
      </w:rPr>
      <w:t>Boise State University</w:t>
    </w:r>
  </w:p>
  <w:p w:rsidR="00B54BFE" w:rsidRPr="00B54BFE" w:rsidRDefault="000E6C1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color w:val="000000"/>
        <w:sz w:val="20"/>
        <w:szCs w:val="20"/>
        <w:u w:color="000000"/>
        <w:bdr w:val="nil"/>
      </w:rPr>
    </w:pPr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Master of Nursing, Adult Gerontology Nurse Practitioner, Acute Care Option, </w:t>
    </w:r>
    <w:r w:rsidR="0094430B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2016-2017</w:t>
    </w:r>
  </w:p>
  <w:tbl>
    <w:tblPr>
      <w:tblW w:w="10170" w:type="dxa"/>
      <w:tblInd w:w="-76" w:type="dxa"/>
      <w:tblCellMar>
        <w:left w:w="14" w:type="dxa"/>
        <w:bottom w:w="29" w:type="dxa"/>
        <w:right w:w="14" w:type="dxa"/>
      </w:tblCellMar>
      <w:tblLook w:val="04A0" w:firstRow="1" w:lastRow="0" w:firstColumn="1" w:lastColumn="0" w:noHBand="0" w:noVBand="1"/>
    </w:tblPr>
    <w:tblGrid>
      <w:gridCol w:w="4917"/>
      <w:gridCol w:w="2841"/>
      <w:gridCol w:w="2412"/>
    </w:tblGrid>
    <w:tr w:rsidR="00B54BFE" w:rsidRPr="00B54BFE" w:rsidTr="00F33AD2">
      <w:trPr>
        <w:trHeight w:val="350"/>
      </w:trPr>
      <w:tc>
        <w:tcPr>
          <w:tcW w:w="4917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Name</w:t>
          </w:r>
        </w:p>
      </w:tc>
      <w:tc>
        <w:tcPr>
          <w:tcW w:w="2841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ID#</w:t>
          </w:r>
        </w:p>
      </w:tc>
      <w:tc>
        <w:tcPr>
          <w:tcW w:w="2412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Date</w:t>
          </w:r>
        </w:p>
      </w:tc>
    </w:tr>
  </w:tbl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40" w:lineRule="auto"/>
      <w:rPr>
        <w:rFonts w:ascii="Helvetica" w:eastAsia="Arial Unicode MS" w:hAnsi="Helvetica" w:cs="Arial Unicode MS"/>
        <w:color w:val="000000"/>
        <w:sz w:val="14"/>
        <w:szCs w:val="14"/>
        <w:u w:color="000000"/>
        <w:bdr w:val="nil"/>
      </w:rPr>
    </w:pPr>
  </w:p>
  <w:p w:rsidR="00B54BFE" w:rsidRDefault="00B54B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BFE"/>
    <w:rsid w:val="000E6C1E"/>
    <w:rsid w:val="000F083C"/>
    <w:rsid w:val="002A4CBA"/>
    <w:rsid w:val="003B1EDA"/>
    <w:rsid w:val="003D4918"/>
    <w:rsid w:val="00430CE0"/>
    <w:rsid w:val="005A39B9"/>
    <w:rsid w:val="005F52AC"/>
    <w:rsid w:val="00671188"/>
    <w:rsid w:val="00703D8E"/>
    <w:rsid w:val="00712644"/>
    <w:rsid w:val="00813342"/>
    <w:rsid w:val="00872B68"/>
    <w:rsid w:val="008B1D9E"/>
    <w:rsid w:val="0094430B"/>
    <w:rsid w:val="00A85B98"/>
    <w:rsid w:val="00B00511"/>
    <w:rsid w:val="00B54BFE"/>
    <w:rsid w:val="00D25108"/>
    <w:rsid w:val="00D43EAF"/>
    <w:rsid w:val="00D8101E"/>
    <w:rsid w:val="00DF4C91"/>
    <w:rsid w:val="00EE27CA"/>
    <w:rsid w:val="00F7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73BF2B"/>
  <w15:chartTrackingRefBased/>
  <w15:docId w15:val="{8C7A7EB8-B36A-4C7F-B3A1-B2491981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BFE"/>
  </w:style>
  <w:style w:type="paragraph" w:styleId="Footer">
    <w:name w:val="footer"/>
    <w:basedOn w:val="Normal"/>
    <w:link w:val="Foot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Schumacher</dc:creator>
  <cp:keywords/>
  <dc:description/>
  <cp:lastModifiedBy>Sara Schumacher</cp:lastModifiedBy>
  <cp:revision>2</cp:revision>
  <dcterms:created xsi:type="dcterms:W3CDTF">2018-10-09T17:25:00Z</dcterms:created>
  <dcterms:modified xsi:type="dcterms:W3CDTF">2018-10-09T17:25:00Z</dcterms:modified>
</cp:coreProperties>
</file>