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3F1B90">
        <w:trPr>
          <w:trHeight w:val="142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1B90" w:rsidRPr="003F1B90" w:rsidRDefault="003F1B9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3F1B90">
              <w:rPr>
                <w:rFonts w:ascii="Arial" w:hAnsi="Arial" w:cs="Arial"/>
                <w:sz w:val="12"/>
                <w:szCs w:val="12"/>
              </w:rPr>
              <w:t xml:space="preserve">Select 9 credits from the following options: </w:t>
            </w:r>
          </w:p>
          <w:p w:rsidR="003F1B90" w:rsidRPr="003F1B90" w:rsidRDefault="003F1B9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F1B90">
              <w:rPr>
                <w:rFonts w:ascii="Arial" w:hAnsi="Arial" w:cs="Arial"/>
                <w:sz w:val="12"/>
                <w:szCs w:val="12"/>
              </w:rPr>
              <w:t xml:space="preserve">MSE 545 Nanoscale Processing </w:t>
            </w:r>
          </w:p>
          <w:p w:rsidR="003F1B90" w:rsidRPr="003F1B90" w:rsidRDefault="003F1B9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F1B90">
              <w:rPr>
                <w:rFonts w:ascii="Arial" w:hAnsi="Arial" w:cs="Arial"/>
                <w:sz w:val="12"/>
                <w:szCs w:val="12"/>
              </w:rPr>
              <w:t xml:space="preserve">MSE 550 Nanoscale Transport </w:t>
            </w:r>
          </w:p>
          <w:p w:rsidR="003F1B90" w:rsidRPr="003F1B90" w:rsidRDefault="003F1B9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F1B90">
              <w:rPr>
                <w:rFonts w:ascii="Arial" w:hAnsi="Arial" w:cs="Arial"/>
                <w:sz w:val="12"/>
                <w:szCs w:val="12"/>
              </w:rPr>
              <w:t xml:space="preserve">MSE 563 Materials Modeling </w:t>
            </w:r>
          </w:p>
          <w:p w:rsidR="00430CE0" w:rsidRPr="003F1B90" w:rsidRDefault="003F1B9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F1B90">
              <w:rPr>
                <w:rFonts w:ascii="Arial" w:hAnsi="Arial" w:cs="Arial"/>
                <w:sz w:val="12"/>
                <w:szCs w:val="12"/>
              </w:rPr>
              <w:t>Or other Boise State graduate courses related to nanotechnology as approved by the graduate program coordinator.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F1B9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F1B9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3F1B9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3F1B9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Nanomaterials Science and Engineering GC,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3F1B90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261D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2018-10-11T17:12:00Z</dcterms:created>
  <dcterms:modified xsi:type="dcterms:W3CDTF">2018-10-11T17:12:00Z</dcterms:modified>
</cp:coreProperties>
</file>