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78326F">
              <w:rPr>
                <w:rFonts w:ascii="Arial" w:hAnsi="Arial" w:cs="Arial"/>
                <w:sz w:val="12"/>
                <w:szCs w:val="12"/>
              </w:rPr>
              <w:t>CHEM 500 Research Methods in Chemistry &amp; Biochemistry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78326F">
        <w:trPr>
          <w:trHeight w:val="1305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 xml:space="preserve">One course each from three </w:t>
            </w:r>
            <w:r w:rsidRPr="0078326F">
              <w:rPr>
                <w:rFonts w:ascii="Arial" w:hAnsi="Arial" w:cs="Arial"/>
                <w:sz w:val="12"/>
                <w:szCs w:val="12"/>
              </w:rPr>
              <w:t>different</w:t>
            </w:r>
            <w:r w:rsidRPr="0078326F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8326F">
              <w:rPr>
                <w:rFonts w:ascii="Arial" w:hAnsi="Arial" w:cs="Arial"/>
                <w:sz w:val="12"/>
                <w:szCs w:val="12"/>
              </w:rPr>
              <w:t>subdisciplines</w:t>
            </w:r>
            <w:proofErr w:type="spellEnd"/>
            <w:r w:rsidRPr="0078326F">
              <w:rPr>
                <w:rFonts w:ascii="Arial" w:hAnsi="Arial" w:cs="Arial"/>
                <w:sz w:val="12"/>
                <w:szCs w:val="12"/>
              </w:rPr>
              <w:t xml:space="preserve"> of Chemistry (CHEM 580-589, CHEM 597 or any dual-listed course cannot be used for the above requirement.)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CHEM 598 Seminar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Electives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78326F">
        <w:trPr>
          <w:trHeight w:val="324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Any 500 or 600 level Chemistry or Biochemistry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78326F">
        <w:trPr>
          <w:trHeight w:val="36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Any 500 or 600 level Science, Math or Engineering electives approved by the supervisory committee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Thesis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CHEM 688 Thesis Proposal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Culminating Activity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8326F" w:rsidRDefault="0078326F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8326F">
              <w:rPr>
                <w:rFonts w:ascii="Arial" w:hAnsi="Arial" w:cs="Arial"/>
                <w:sz w:val="12"/>
                <w:szCs w:val="12"/>
              </w:rPr>
              <w:t>CHEM 593 Thesis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8326F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8326F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8326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8326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8326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Chemistry MS,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8326F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1A82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2018-10-12T16:39:00Z</dcterms:created>
  <dcterms:modified xsi:type="dcterms:W3CDTF">2018-10-12T16:39:00Z</dcterms:modified>
</cp:coreProperties>
</file>