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51D6E">
              <w:rPr>
                <w:rFonts w:ascii="Arial" w:hAnsi="Arial" w:cs="Arial"/>
                <w:sz w:val="12"/>
                <w:szCs w:val="12"/>
              </w:rPr>
              <w:t>GCOLL 511 Teaching in Higher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517 College Teaching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Select one of the following Tracks: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Pedagogical Development Track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514 Field Experience in College Teaching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516 Exploration of Pedagogy Teaching Track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512 Internship in College Teaching </w:t>
            </w:r>
          </w:p>
          <w:p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513 Practicum in College Teaching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51D6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51D6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College Teaching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51D6E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23E2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2018-10-12T16:43:00Z</dcterms:created>
  <dcterms:modified xsi:type="dcterms:W3CDTF">2018-10-12T16:43:00Z</dcterms:modified>
</cp:coreProperties>
</file>