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493"/>
        <w:gridCol w:w="894"/>
        <w:gridCol w:w="894"/>
        <w:gridCol w:w="894"/>
        <w:gridCol w:w="895"/>
      </w:tblGrid>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Course Number and Title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Credits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Completed</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In Progress</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Future</w:t>
            </w: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37A3" w:rsidRPr="001337A3" w:rsidRDefault="001337A3" w:rsidP="00430CE0">
            <w:pPr>
              <w:pBdr>
                <w:top w:val="nil"/>
                <w:left w:val="nil"/>
                <w:bottom w:val="nil"/>
                <w:right w:val="nil"/>
                <w:between w:val="nil"/>
                <w:bar w:val="nil"/>
              </w:pBdr>
              <w:spacing w:after="0" w:line="240" w:lineRule="auto"/>
              <w:rPr>
                <w:rFonts w:ascii="Arial" w:hAnsi="Arial" w:cs="Arial"/>
                <w:sz w:val="12"/>
                <w:szCs w:val="12"/>
              </w:rPr>
            </w:pPr>
            <w:bookmarkStart w:id="0" w:name="_GoBack" w:colFirst="0" w:colLast="0"/>
            <w:r w:rsidRPr="001337A3">
              <w:rPr>
                <w:rFonts w:ascii="Arial" w:hAnsi="Arial" w:cs="Arial"/>
                <w:sz w:val="12"/>
                <w:szCs w:val="12"/>
              </w:rPr>
              <w:t xml:space="preserve">Foundation Series </w:t>
            </w:r>
          </w:p>
          <w:p w:rsidR="00430CE0" w:rsidRPr="001337A3" w:rsidRDefault="001337A3"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1337A3">
              <w:rPr>
                <w:rFonts w:ascii="Arial" w:hAnsi="Arial" w:cs="Arial"/>
                <w:sz w:val="12"/>
                <w:szCs w:val="12"/>
              </w:rPr>
              <w:t>The following core courses are required of all students. It is recommended that these courses be taken prior to other graduate work.</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30CE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1337A3" w:rsidRDefault="001337A3"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1337A3">
              <w:rPr>
                <w:rFonts w:ascii="Arial" w:hAnsi="Arial" w:cs="Arial"/>
                <w:sz w:val="12"/>
                <w:szCs w:val="12"/>
              </w:rPr>
              <w:t>CJ 501 Crime and Criminal Justice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1337A3"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1337A3" w:rsidRDefault="001337A3"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1337A3">
              <w:rPr>
                <w:rFonts w:ascii="Arial" w:hAnsi="Arial" w:cs="Arial"/>
                <w:sz w:val="12"/>
                <w:szCs w:val="12"/>
              </w:rPr>
              <w:t>CJ 503 Criminal Justice Research</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1337A3"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1337A3" w:rsidRDefault="001337A3"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1337A3">
              <w:rPr>
                <w:rFonts w:ascii="Arial" w:hAnsi="Arial" w:cs="Arial"/>
                <w:sz w:val="12"/>
                <w:szCs w:val="12"/>
              </w:rPr>
              <w:t>CJ 504 Statistics for Criminal Justice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1337A3"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1337A3" w:rsidRDefault="001337A3"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1337A3">
              <w:rPr>
                <w:rFonts w:ascii="Arial" w:hAnsi="Arial" w:cs="Arial"/>
                <w:sz w:val="12"/>
                <w:szCs w:val="12"/>
              </w:rPr>
              <w:t>CJ 506 Theories of Crime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1337A3"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1337A3" w:rsidRDefault="001337A3"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1337A3">
              <w:rPr>
                <w:rFonts w:ascii="Arial" w:hAnsi="Arial" w:cs="Arial"/>
                <w:sz w:val="12"/>
                <w:szCs w:val="12"/>
              </w:rPr>
              <w:t>CJ 513 Victimology</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1337A3"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37A3" w:rsidRPr="001337A3" w:rsidRDefault="001337A3" w:rsidP="00430CE0">
            <w:pPr>
              <w:pBdr>
                <w:top w:val="nil"/>
                <w:left w:val="nil"/>
                <w:bottom w:val="nil"/>
                <w:right w:val="nil"/>
                <w:between w:val="nil"/>
                <w:bar w:val="nil"/>
              </w:pBdr>
              <w:spacing w:after="0" w:line="240" w:lineRule="auto"/>
              <w:rPr>
                <w:rFonts w:ascii="Arial" w:hAnsi="Arial" w:cs="Arial"/>
                <w:sz w:val="12"/>
                <w:szCs w:val="12"/>
              </w:rPr>
            </w:pPr>
            <w:r w:rsidRPr="001337A3">
              <w:rPr>
                <w:rFonts w:ascii="Arial" w:hAnsi="Arial" w:cs="Arial"/>
                <w:sz w:val="12"/>
                <w:szCs w:val="12"/>
              </w:rPr>
              <w:t xml:space="preserve">Seminar Series </w:t>
            </w:r>
          </w:p>
          <w:p w:rsidR="001337A3" w:rsidRPr="001337A3" w:rsidRDefault="001337A3" w:rsidP="00430CE0">
            <w:pPr>
              <w:pBdr>
                <w:top w:val="nil"/>
                <w:left w:val="nil"/>
                <w:bottom w:val="nil"/>
                <w:right w:val="nil"/>
                <w:between w:val="nil"/>
                <w:bar w:val="nil"/>
              </w:pBdr>
              <w:spacing w:after="0" w:line="240" w:lineRule="auto"/>
              <w:rPr>
                <w:rFonts w:ascii="Arial" w:hAnsi="Arial" w:cs="Arial"/>
                <w:sz w:val="12"/>
                <w:szCs w:val="12"/>
              </w:rPr>
            </w:pPr>
            <w:r w:rsidRPr="001337A3">
              <w:rPr>
                <w:rFonts w:ascii="Arial" w:hAnsi="Arial" w:cs="Arial"/>
                <w:sz w:val="12"/>
                <w:szCs w:val="12"/>
              </w:rPr>
              <w:t xml:space="preserve">Students are required to complete nine credits from the following list of courses. It is recommended that core courses be completed prior to enrolling in seminar series courses. </w:t>
            </w:r>
          </w:p>
          <w:p w:rsidR="001337A3" w:rsidRPr="001337A3" w:rsidRDefault="001337A3" w:rsidP="00430CE0">
            <w:pPr>
              <w:pBdr>
                <w:top w:val="nil"/>
                <w:left w:val="nil"/>
                <w:bottom w:val="nil"/>
                <w:right w:val="nil"/>
                <w:between w:val="nil"/>
                <w:bar w:val="nil"/>
              </w:pBdr>
              <w:spacing w:after="0" w:line="240" w:lineRule="auto"/>
              <w:rPr>
                <w:rFonts w:ascii="Arial" w:hAnsi="Arial" w:cs="Arial"/>
                <w:sz w:val="12"/>
                <w:szCs w:val="12"/>
              </w:rPr>
            </w:pPr>
            <w:r w:rsidRPr="001337A3">
              <w:rPr>
                <w:rFonts w:ascii="Arial" w:hAnsi="Arial" w:cs="Arial"/>
                <w:sz w:val="12"/>
                <w:szCs w:val="12"/>
              </w:rPr>
              <w:t xml:space="preserve">CJ 502 Seminar: Organization and Management of Criminal Justice </w:t>
            </w:r>
          </w:p>
          <w:p w:rsidR="001337A3" w:rsidRPr="001337A3" w:rsidRDefault="001337A3" w:rsidP="00430CE0">
            <w:pPr>
              <w:pBdr>
                <w:top w:val="nil"/>
                <w:left w:val="nil"/>
                <w:bottom w:val="nil"/>
                <w:right w:val="nil"/>
                <w:between w:val="nil"/>
                <w:bar w:val="nil"/>
              </w:pBdr>
              <w:spacing w:after="0" w:line="240" w:lineRule="auto"/>
              <w:rPr>
                <w:rFonts w:ascii="Arial" w:hAnsi="Arial" w:cs="Arial"/>
                <w:sz w:val="12"/>
                <w:szCs w:val="12"/>
              </w:rPr>
            </w:pPr>
            <w:r w:rsidRPr="001337A3">
              <w:rPr>
                <w:rFonts w:ascii="Arial" w:hAnsi="Arial" w:cs="Arial"/>
                <w:sz w:val="12"/>
                <w:szCs w:val="12"/>
              </w:rPr>
              <w:t xml:space="preserve">CJ 505 Seminar: Law and Social Control </w:t>
            </w:r>
          </w:p>
          <w:p w:rsidR="001337A3" w:rsidRPr="001337A3" w:rsidRDefault="001337A3" w:rsidP="00430CE0">
            <w:pPr>
              <w:pBdr>
                <w:top w:val="nil"/>
                <w:left w:val="nil"/>
                <w:bottom w:val="nil"/>
                <w:right w:val="nil"/>
                <w:between w:val="nil"/>
                <w:bar w:val="nil"/>
              </w:pBdr>
              <w:spacing w:after="0" w:line="240" w:lineRule="auto"/>
              <w:rPr>
                <w:rFonts w:ascii="Arial" w:hAnsi="Arial" w:cs="Arial"/>
                <w:sz w:val="12"/>
                <w:szCs w:val="12"/>
              </w:rPr>
            </w:pPr>
            <w:r w:rsidRPr="001337A3">
              <w:rPr>
                <w:rFonts w:ascii="Arial" w:hAnsi="Arial" w:cs="Arial"/>
                <w:sz w:val="12"/>
                <w:szCs w:val="12"/>
              </w:rPr>
              <w:t xml:space="preserve">CJ 507 Seminar: Issues in Contemporary Policing </w:t>
            </w:r>
          </w:p>
          <w:p w:rsidR="001337A3" w:rsidRPr="001337A3" w:rsidRDefault="001337A3" w:rsidP="00430CE0">
            <w:pPr>
              <w:pBdr>
                <w:top w:val="nil"/>
                <w:left w:val="nil"/>
                <w:bottom w:val="nil"/>
                <w:right w:val="nil"/>
                <w:between w:val="nil"/>
                <w:bar w:val="nil"/>
              </w:pBdr>
              <w:spacing w:after="0" w:line="240" w:lineRule="auto"/>
              <w:rPr>
                <w:rFonts w:ascii="Arial" w:hAnsi="Arial" w:cs="Arial"/>
                <w:sz w:val="12"/>
                <w:szCs w:val="12"/>
              </w:rPr>
            </w:pPr>
            <w:r w:rsidRPr="001337A3">
              <w:rPr>
                <w:rFonts w:ascii="Arial" w:hAnsi="Arial" w:cs="Arial"/>
                <w:sz w:val="12"/>
                <w:szCs w:val="12"/>
              </w:rPr>
              <w:t xml:space="preserve">CJ 508 Seminar: The Legal Process </w:t>
            </w:r>
          </w:p>
          <w:p w:rsidR="001337A3" w:rsidRPr="001337A3" w:rsidRDefault="001337A3" w:rsidP="00430CE0">
            <w:pPr>
              <w:pBdr>
                <w:top w:val="nil"/>
                <w:left w:val="nil"/>
                <w:bottom w:val="nil"/>
                <w:right w:val="nil"/>
                <w:between w:val="nil"/>
                <w:bar w:val="nil"/>
              </w:pBdr>
              <w:spacing w:after="0" w:line="240" w:lineRule="auto"/>
              <w:rPr>
                <w:rFonts w:ascii="Arial" w:hAnsi="Arial" w:cs="Arial"/>
                <w:sz w:val="12"/>
                <w:szCs w:val="12"/>
              </w:rPr>
            </w:pPr>
            <w:r w:rsidRPr="001337A3">
              <w:rPr>
                <w:rFonts w:ascii="Arial" w:hAnsi="Arial" w:cs="Arial"/>
                <w:sz w:val="12"/>
                <w:szCs w:val="12"/>
              </w:rPr>
              <w:t xml:space="preserve">CJ 509 Seminar: Juvenile Justice </w:t>
            </w:r>
          </w:p>
          <w:p w:rsidR="001337A3" w:rsidRPr="001337A3" w:rsidRDefault="001337A3" w:rsidP="00430CE0">
            <w:pPr>
              <w:pBdr>
                <w:top w:val="nil"/>
                <w:left w:val="nil"/>
                <w:bottom w:val="nil"/>
                <w:right w:val="nil"/>
                <w:between w:val="nil"/>
                <w:bar w:val="nil"/>
              </w:pBdr>
              <w:spacing w:after="0" w:line="240" w:lineRule="auto"/>
              <w:rPr>
                <w:rFonts w:ascii="Arial" w:hAnsi="Arial" w:cs="Arial"/>
                <w:sz w:val="12"/>
                <w:szCs w:val="12"/>
              </w:rPr>
            </w:pPr>
            <w:r w:rsidRPr="001337A3">
              <w:rPr>
                <w:rFonts w:ascii="Arial" w:hAnsi="Arial" w:cs="Arial"/>
                <w:sz w:val="12"/>
                <w:szCs w:val="12"/>
              </w:rPr>
              <w:t xml:space="preserve">CJ 512 Seminar: Gender and Justice </w:t>
            </w:r>
          </w:p>
          <w:p w:rsidR="001337A3" w:rsidRPr="001337A3" w:rsidRDefault="001337A3" w:rsidP="00430CE0">
            <w:pPr>
              <w:pBdr>
                <w:top w:val="nil"/>
                <w:left w:val="nil"/>
                <w:bottom w:val="nil"/>
                <w:right w:val="nil"/>
                <w:between w:val="nil"/>
                <w:bar w:val="nil"/>
              </w:pBdr>
              <w:spacing w:after="0" w:line="240" w:lineRule="auto"/>
              <w:rPr>
                <w:rFonts w:ascii="Arial" w:hAnsi="Arial" w:cs="Arial"/>
                <w:sz w:val="12"/>
                <w:szCs w:val="12"/>
              </w:rPr>
            </w:pPr>
            <w:r w:rsidRPr="001337A3">
              <w:rPr>
                <w:rFonts w:ascii="Arial" w:hAnsi="Arial" w:cs="Arial"/>
                <w:sz w:val="12"/>
                <w:szCs w:val="12"/>
              </w:rPr>
              <w:t xml:space="preserve">CJ 514 Seminar: Contemporary Issues in Corrections </w:t>
            </w:r>
          </w:p>
          <w:p w:rsidR="00430CE0" w:rsidRPr="001337A3" w:rsidRDefault="001337A3"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1337A3">
              <w:rPr>
                <w:rFonts w:ascii="Arial" w:hAnsi="Arial" w:cs="Arial"/>
                <w:sz w:val="12"/>
                <w:szCs w:val="12"/>
              </w:rPr>
              <w:t>CJ 515 Seminar: Critical Issues in Criminal Justice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1337A3"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9</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1337A3">
        <w:trPr>
          <w:trHeight w:val="1305"/>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37A3" w:rsidRPr="001337A3" w:rsidRDefault="001337A3" w:rsidP="00430CE0">
            <w:pPr>
              <w:pBdr>
                <w:top w:val="nil"/>
                <w:left w:val="nil"/>
                <w:bottom w:val="nil"/>
                <w:right w:val="nil"/>
                <w:between w:val="nil"/>
                <w:bar w:val="nil"/>
              </w:pBdr>
              <w:spacing w:after="0" w:line="240" w:lineRule="auto"/>
              <w:rPr>
                <w:rFonts w:ascii="Arial" w:hAnsi="Arial" w:cs="Arial"/>
                <w:sz w:val="12"/>
                <w:szCs w:val="12"/>
              </w:rPr>
            </w:pPr>
            <w:r w:rsidRPr="001337A3">
              <w:rPr>
                <w:rFonts w:ascii="Arial" w:hAnsi="Arial" w:cs="Arial"/>
                <w:sz w:val="12"/>
                <w:szCs w:val="12"/>
              </w:rPr>
              <w:t xml:space="preserve">Electives </w:t>
            </w:r>
          </w:p>
          <w:p w:rsidR="00430CE0" w:rsidRPr="001337A3" w:rsidRDefault="001337A3"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1337A3">
              <w:rPr>
                <w:rFonts w:ascii="Arial" w:hAnsi="Arial" w:cs="Arial"/>
                <w:sz w:val="12"/>
                <w:szCs w:val="12"/>
              </w:rPr>
              <w:t>Electives may be taken anywhere in the university but must be approved by the student’s graduate committee and the CJ graduate coordinator. The student must demonstrate, to the committee’s satisfaction, how the electives are to fit into the student’s program of study and career objectives. Boise State graduates with any listed course in undergraduate work which applied to the undergraduate degree may not apply that course to the graduate degree.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1337A3"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37A3" w:rsidRPr="001337A3" w:rsidRDefault="001337A3" w:rsidP="00430CE0">
            <w:pPr>
              <w:pBdr>
                <w:top w:val="nil"/>
                <w:left w:val="nil"/>
                <w:bottom w:val="nil"/>
                <w:right w:val="nil"/>
                <w:between w:val="nil"/>
                <w:bar w:val="nil"/>
              </w:pBdr>
              <w:spacing w:after="0" w:line="240" w:lineRule="auto"/>
              <w:rPr>
                <w:rFonts w:ascii="Arial" w:hAnsi="Arial" w:cs="Arial"/>
                <w:sz w:val="12"/>
                <w:szCs w:val="12"/>
              </w:rPr>
            </w:pPr>
            <w:r w:rsidRPr="001337A3">
              <w:rPr>
                <w:rFonts w:ascii="Arial" w:hAnsi="Arial" w:cs="Arial"/>
                <w:sz w:val="12"/>
                <w:szCs w:val="12"/>
              </w:rPr>
              <w:t xml:space="preserve">Culminating Activity </w:t>
            </w:r>
          </w:p>
          <w:p w:rsidR="001337A3" w:rsidRPr="001337A3" w:rsidRDefault="001337A3" w:rsidP="00430CE0">
            <w:pPr>
              <w:pBdr>
                <w:top w:val="nil"/>
                <w:left w:val="nil"/>
                <w:bottom w:val="nil"/>
                <w:right w:val="nil"/>
                <w:between w:val="nil"/>
                <w:bar w:val="nil"/>
              </w:pBdr>
              <w:spacing w:after="0" w:line="240" w:lineRule="auto"/>
              <w:rPr>
                <w:rFonts w:ascii="Arial" w:hAnsi="Arial" w:cs="Arial"/>
                <w:sz w:val="12"/>
                <w:szCs w:val="12"/>
              </w:rPr>
            </w:pPr>
            <w:r w:rsidRPr="001337A3">
              <w:rPr>
                <w:rFonts w:ascii="Arial" w:hAnsi="Arial" w:cs="Arial"/>
                <w:sz w:val="12"/>
                <w:szCs w:val="12"/>
              </w:rPr>
              <w:t xml:space="preserve">CJ 593 Thesis (6 </w:t>
            </w:r>
            <w:proofErr w:type="spellStart"/>
            <w:r w:rsidRPr="001337A3">
              <w:rPr>
                <w:rFonts w:ascii="Arial" w:hAnsi="Arial" w:cs="Arial"/>
                <w:sz w:val="12"/>
                <w:szCs w:val="12"/>
              </w:rPr>
              <w:t>cr</w:t>
            </w:r>
            <w:proofErr w:type="spellEnd"/>
            <w:r w:rsidRPr="001337A3">
              <w:rPr>
                <w:rFonts w:ascii="Arial" w:hAnsi="Arial" w:cs="Arial"/>
                <w:sz w:val="12"/>
                <w:szCs w:val="12"/>
              </w:rPr>
              <w:t xml:space="preserve">) or </w:t>
            </w:r>
          </w:p>
          <w:p w:rsidR="00430CE0" w:rsidRPr="001337A3" w:rsidRDefault="001337A3"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1337A3">
              <w:rPr>
                <w:rFonts w:ascii="Arial" w:hAnsi="Arial" w:cs="Arial"/>
                <w:sz w:val="12"/>
                <w:szCs w:val="12"/>
              </w:rPr>
              <w:t xml:space="preserve">CJ 690 Master’s Comprehensive Examination (3 </w:t>
            </w:r>
            <w:proofErr w:type="spellStart"/>
            <w:r w:rsidRPr="001337A3">
              <w:rPr>
                <w:rFonts w:ascii="Arial" w:hAnsi="Arial" w:cs="Arial"/>
                <w:sz w:val="12"/>
                <w:szCs w:val="12"/>
              </w:rPr>
              <w:t>cr</w:t>
            </w:r>
            <w:proofErr w:type="spellEnd"/>
            <w:r w:rsidRPr="001337A3">
              <w:rPr>
                <w:rFonts w:ascii="Arial" w:hAnsi="Arial" w:cs="Arial"/>
                <w:sz w:val="12"/>
                <w:szCs w:val="12"/>
              </w:rPr>
              <w:t>)</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1337A3"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bookmarkEnd w:id="0"/>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703D8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703D8E">
              <w:rPr>
                <w:rFonts w:ascii="Arial" w:eastAsia="Arial Unicode MS" w:hAnsi="Arial" w:cs="Arial"/>
                <w:color w:val="000000"/>
                <w:kern w:val="1"/>
                <w:sz w:val="12"/>
                <w:szCs w:val="12"/>
                <w:u w:color="000000"/>
                <w:bdr w:val="nil"/>
              </w:rPr>
              <w:t>Total</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1337A3"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bl>
    <w:p w:rsidR="00B54BFE" w:rsidRPr="00B54BFE" w:rsidRDefault="00B54BFE" w:rsidP="00B54BFE">
      <w:pPr>
        <w:widowControl w:val="0"/>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p>
    <w:p w:rsidR="002A4CBA" w:rsidRDefault="002A4CBA"/>
    <w:sectPr w:rsidR="002A4CBA" w:rsidSect="00712644">
      <w:headerReference w:type="default" r:id="rId6"/>
      <w:footerReference w:type="default" r:id="rId7"/>
      <w:pgSz w:w="12240" w:h="15840"/>
      <w:pgMar w:top="1440" w:right="1080" w:bottom="1296"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BFE" w:rsidRDefault="00B54BFE" w:rsidP="00B54BFE">
      <w:pPr>
        <w:spacing w:after="0" w:line="240" w:lineRule="auto"/>
      </w:pPr>
      <w:r>
        <w:separator/>
      </w:r>
    </w:p>
  </w:endnote>
  <w:endnote w:type="continuationSeparator" w:id="0">
    <w:p w:rsidR="00B54BFE" w:rsidRDefault="00B54BFE" w:rsidP="00B5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0" w:type="dxa"/>
      <w:tblInd w:w="-32" w:type="dxa"/>
      <w:tblLayout w:type="fixed"/>
      <w:tblCellMar>
        <w:left w:w="58" w:type="dxa"/>
        <w:right w:w="14" w:type="dxa"/>
      </w:tblCellMar>
      <w:tblLook w:val="04A0" w:firstRow="1" w:lastRow="0" w:firstColumn="1" w:lastColumn="0" w:noHBand="0" w:noVBand="1"/>
    </w:tblPr>
    <w:tblGrid>
      <w:gridCol w:w="4836"/>
      <w:gridCol w:w="990"/>
      <w:gridCol w:w="990"/>
      <w:gridCol w:w="3354"/>
    </w:tblGrid>
    <w:tr w:rsidR="00B54BFE" w:rsidRPr="00B54BFE" w:rsidTr="00F33AD2">
      <w:trPr>
        <w:trHeight w:val="267"/>
      </w:trPr>
      <w:tc>
        <w:tcPr>
          <w:tcW w:w="10170" w:type="dxa"/>
          <w:gridSpan w:val="4"/>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u w:val="single"/>
              <w:bdr w:val="nil"/>
            </w:rPr>
          </w:pPr>
          <w:r w:rsidRPr="00B54BFE">
            <w:rPr>
              <w:rFonts w:ascii="Arial" w:eastAsia="Arial Unicode MS" w:hAnsi="Arial" w:cs="Arial"/>
              <w:color w:val="000000"/>
              <w:sz w:val="14"/>
              <w:szCs w:val="14"/>
              <w:u w:val="single"/>
              <w:bdr w:val="nil"/>
            </w:rPr>
            <w:t>General Degree Requirements</w:t>
          </w:r>
        </w:p>
      </w:tc>
    </w:tr>
    <w:tr w:rsidR="00B54BFE" w:rsidRPr="00B54BFE" w:rsidTr="001D018A">
      <w:trPr>
        <w:trHeight w:val="267"/>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Application for Admission to Candidacy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4344" w:type="dxa"/>
          <w:gridSpan w:val="2"/>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 xml:space="preserve">Total Credits Earned: </w:t>
          </w:r>
        </w:p>
      </w:tc>
    </w:tr>
    <w:tr w:rsidR="00B54BFE" w:rsidRPr="00B54BFE" w:rsidTr="00907D58">
      <w:trPr>
        <w:trHeight w:val="169"/>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sidRPr="00B54BFE">
            <w:rPr>
              <w:rFonts w:ascii="Arial" w:eastAsia="Arial Unicode MS" w:hAnsi="Arial" w:cs="Arial"/>
              <w:color w:val="000000"/>
              <w:sz w:val="14"/>
              <w:szCs w:val="14"/>
              <w:bdr w:val="nil"/>
            </w:rPr>
            <w:t>Supervisory Committee</w:t>
          </w:r>
          <w:r>
            <w:rPr>
              <w:rFonts w:ascii="Arial" w:eastAsia="Arial Unicode MS" w:hAnsi="Arial" w:cs="Arial"/>
              <w:color w:val="000000"/>
              <w:sz w:val="14"/>
              <w:szCs w:val="14"/>
              <w:bdr w:val="nil"/>
            </w:rPr>
            <w:t xml:space="preserve"> Form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GPA:</w:t>
          </w:r>
        </w:p>
      </w:tc>
      <w:tc>
        <w:tcPr>
          <w:tcW w:w="3354"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jc w:val="right"/>
            <w:textAlignment w:val="center"/>
            <w:rPr>
              <w:rFonts w:ascii="Arial" w:eastAsia="Arial Unicode MS" w:hAnsi="Arial" w:cs="Arial"/>
              <w:color w:val="000000"/>
              <w:sz w:val="12"/>
              <w:szCs w:val="12"/>
              <w:bdr w:val="nil"/>
            </w:rPr>
          </w:pPr>
          <w:r w:rsidRPr="00B54BFE">
            <w:rPr>
              <w:rFonts w:ascii="Arial" w:eastAsia="Arial Unicode MS" w:hAnsi="Arial" w:cs="Arial"/>
              <w:color w:val="000000"/>
              <w:sz w:val="12"/>
              <w:szCs w:val="12"/>
              <w:bdr w:val="nil"/>
            </w:rPr>
            <w:fldChar w:fldCharType="begin"/>
          </w:r>
          <w:r w:rsidRPr="00B54BFE">
            <w:rPr>
              <w:rFonts w:ascii="Arial" w:eastAsia="Arial Unicode MS" w:hAnsi="Arial" w:cs="Arial"/>
              <w:color w:val="000000"/>
              <w:sz w:val="12"/>
              <w:szCs w:val="12"/>
              <w:bdr w:val="nil"/>
            </w:rPr>
            <w:instrText xml:space="preserve"> DATE \@ "M/d/yy" </w:instrText>
          </w:r>
          <w:r w:rsidRPr="00B54BFE">
            <w:rPr>
              <w:rFonts w:ascii="Arial" w:eastAsia="Arial Unicode MS" w:hAnsi="Arial" w:cs="Arial"/>
              <w:color w:val="000000"/>
              <w:sz w:val="12"/>
              <w:szCs w:val="12"/>
              <w:bdr w:val="nil"/>
            </w:rPr>
            <w:fldChar w:fldCharType="separate"/>
          </w:r>
          <w:r w:rsidR="001337A3">
            <w:rPr>
              <w:rFonts w:ascii="Arial" w:eastAsia="Arial Unicode MS" w:hAnsi="Arial" w:cs="Arial"/>
              <w:noProof/>
              <w:color w:val="000000"/>
              <w:sz w:val="12"/>
              <w:szCs w:val="12"/>
              <w:bdr w:val="nil"/>
            </w:rPr>
            <w:t>10/12/18</w:t>
          </w:r>
          <w:r w:rsidRPr="00B54BFE">
            <w:rPr>
              <w:rFonts w:ascii="Arial" w:eastAsia="Arial Unicode MS" w:hAnsi="Arial" w:cs="Arial"/>
              <w:color w:val="000000"/>
              <w:sz w:val="12"/>
              <w:szCs w:val="12"/>
              <w:bdr w:val="nil"/>
            </w:rPr>
            <w:fldChar w:fldCharType="end"/>
          </w:r>
        </w:p>
      </w:tc>
    </w:tr>
  </w:tbl>
  <w:p w:rsidR="00B54BFE" w:rsidRPr="00B54BFE" w:rsidRDefault="00B54BFE" w:rsidP="00B54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BFE" w:rsidRDefault="00B54BFE" w:rsidP="00B54BFE">
      <w:pPr>
        <w:spacing w:after="0" w:line="240" w:lineRule="auto"/>
      </w:pPr>
      <w:r>
        <w:separator/>
      </w:r>
    </w:p>
  </w:footnote>
  <w:footnote w:type="continuationSeparator" w:id="0">
    <w:p w:rsidR="00B54BFE" w:rsidRDefault="00B54BFE" w:rsidP="00B5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BFE" w:rsidRPr="00B54BFE" w:rsidRDefault="00B54BFE"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b/>
        <w:bCs/>
        <w:color w:val="000000"/>
        <w:sz w:val="20"/>
        <w:szCs w:val="20"/>
        <w:u w:color="000000"/>
        <w:bdr w:val="nil"/>
      </w:rPr>
    </w:pPr>
    <w:r w:rsidRPr="00B54BFE">
      <w:rPr>
        <w:rFonts w:ascii="Arial" w:eastAsia="Arial Unicode MS" w:hAnsi="Arial" w:cs="Arial Unicode MS"/>
        <w:b/>
        <w:bCs/>
        <w:color w:val="000000"/>
        <w:sz w:val="20"/>
        <w:szCs w:val="20"/>
        <w:u w:color="000000"/>
        <w:bdr w:val="nil"/>
      </w:rPr>
      <w:t>Boise State University</w:t>
    </w:r>
  </w:p>
  <w:p w:rsidR="00B54BFE" w:rsidRPr="00B54BFE" w:rsidRDefault="001337A3"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color w:val="000000"/>
        <w:sz w:val="20"/>
        <w:szCs w:val="20"/>
        <w:u w:color="000000"/>
        <w:bdr w:val="nil"/>
      </w:rPr>
    </w:pPr>
    <w:r>
      <w:rPr>
        <w:rFonts w:ascii="Arial" w:eastAsia="Arial Unicode MS" w:hAnsi="Arial" w:cs="Arial Unicode MS"/>
        <w:color w:val="000000"/>
        <w:sz w:val="20"/>
        <w:szCs w:val="20"/>
        <w:u w:color="000000"/>
        <w:bdr w:val="nil"/>
      </w:rPr>
      <w:t xml:space="preserve">Criminal Justice MA, </w:t>
    </w:r>
    <w:r w:rsidR="00AC290C">
      <w:rPr>
        <w:rFonts w:ascii="Arial" w:eastAsia="Arial Unicode MS" w:hAnsi="Arial" w:cs="Arial Unicode MS"/>
        <w:color w:val="000000"/>
        <w:sz w:val="20"/>
        <w:szCs w:val="20"/>
        <w:u w:color="000000"/>
        <w:bdr w:val="nil"/>
      </w:rPr>
      <w:t>2018-2019</w:t>
    </w:r>
  </w:p>
  <w:tbl>
    <w:tblPr>
      <w:tblW w:w="10170" w:type="dxa"/>
      <w:tblInd w:w="-76" w:type="dxa"/>
      <w:tblCellMar>
        <w:left w:w="14" w:type="dxa"/>
        <w:bottom w:w="29" w:type="dxa"/>
        <w:right w:w="14" w:type="dxa"/>
      </w:tblCellMar>
      <w:tblLook w:val="04A0" w:firstRow="1" w:lastRow="0" w:firstColumn="1" w:lastColumn="0" w:noHBand="0" w:noVBand="1"/>
    </w:tblPr>
    <w:tblGrid>
      <w:gridCol w:w="4917"/>
      <w:gridCol w:w="2841"/>
      <w:gridCol w:w="2412"/>
    </w:tblGrid>
    <w:tr w:rsidR="00B54BFE" w:rsidRPr="00B54BFE" w:rsidTr="00F33AD2">
      <w:trPr>
        <w:trHeight w:val="350"/>
      </w:trPr>
      <w:tc>
        <w:tcPr>
          <w:tcW w:w="4917"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Name</w:t>
          </w:r>
        </w:p>
      </w:tc>
      <w:tc>
        <w:tcPr>
          <w:tcW w:w="2841"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ID#</w:t>
          </w:r>
        </w:p>
      </w:tc>
      <w:tc>
        <w:tcPr>
          <w:tcW w:w="2412"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Date</w:t>
          </w:r>
        </w:p>
      </w:tc>
    </w:tr>
  </w:tbl>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Unicode MS"/>
        <w:color w:val="000000"/>
        <w:sz w:val="14"/>
        <w:szCs w:val="14"/>
        <w:u w:color="000000"/>
        <w:bdr w:val="nil"/>
      </w:rPr>
    </w:pPr>
  </w:p>
  <w:p w:rsidR="00B54BFE" w:rsidRDefault="00B54B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FE"/>
    <w:rsid w:val="000F083C"/>
    <w:rsid w:val="001337A3"/>
    <w:rsid w:val="001C0ECF"/>
    <w:rsid w:val="002A4CBA"/>
    <w:rsid w:val="003B1EDA"/>
    <w:rsid w:val="003D4918"/>
    <w:rsid w:val="00430CE0"/>
    <w:rsid w:val="005A39B9"/>
    <w:rsid w:val="005F52AC"/>
    <w:rsid w:val="00671188"/>
    <w:rsid w:val="00703D8E"/>
    <w:rsid w:val="00712644"/>
    <w:rsid w:val="00813342"/>
    <w:rsid w:val="00872B68"/>
    <w:rsid w:val="008B1D9E"/>
    <w:rsid w:val="0094430B"/>
    <w:rsid w:val="00A85B98"/>
    <w:rsid w:val="00AC290C"/>
    <w:rsid w:val="00B00511"/>
    <w:rsid w:val="00B54BFE"/>
    <w:rsid w:val="00D25108"/>
    <w:rsid w:val="00D43EAF"/>
    <w:rsid w:val="00D8101E"/>
    <w:rsid w:val="00DF4C91"/>
    <w:rsid w:val="00EE27CA"/>
    <w:rsid w:val="00F75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7216D"/>
  <w15:chartTrackingRefBased/>
  <w15:docId w15:val="{8C7A7EB8-B36A-4C7F-B3A1-B2491981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BFE"/>
  </w:style>
  <w:style w:type="paragraph" w:styleId="Footer">
    <w:name w:val="footer"/>
    <w:basedOn w:val="Normal"/>
    <w:link w:val="FooterChar"/>
    <w:uiPriority w:val="99"/>
    <w:unhideWhenUsed/>
    <w:rsid w:val="00B54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Schumacher</dc:creator>
  <cp:keywords/>
  <dc:description/>
  <cp:lastModifiedBy>Sara Schumacher</cp:lastModifiedBy>
  <cp:revision>2</cp:revision>
  <dcterms:created xsi:type="dcterms:W3CDTF">2018-10-12T17:03:00Z</dcterms:created>
  <dcterms:modified xsi:type="dcterms:W3CDTF">2018-10-12T17:03:00Z</dcterms:modified>
</cp:coreProperties>
</file>