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97C4E">
              <w:rPr>
                <w:rFonts w:ascii="Arial" w:hAnsi="Arial" w:cs="Arial"/>
                <w:sz w:val="12"/>
                <w:szCs w:val="12"/>
              </w:rPr>
              <w:t>DISPUT 501 Human Factors in Conflict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>DISPUT 502 Negotiation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>DISPUT 505 Culture and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>MHLTHSCI 522 Management for Health Professionals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>MHLTHSCI 525 Leadership for Health Professionals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C4E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 xml:space="preserve">Select 6 credits from the following: </w:t>
            </w:r>
          </w:p>
          <w:p w:rsidR="00297C4E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 xml:space="preserve">ECON 540 Health Economics or </w:t>
            </w:r>
          </w:p>
          <w:p w:rsidR="00297C4E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 xml:space="preserve">MHLTHSCI 504 Health Care Econ, Financing &amp; Delivery </w:t>
            </w:r>
          </w:p>
          <w:p w:rsidR="00297C4E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 xml:space="preserve">MHLTHSCI 520 Population Health and Delivery Systems </w:t>
            </w:r>
          </w:p>
          <w:p w:rsidR="00297C4E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 xml:space="preserve">MHLTHSCI 529 Marketing for Health Professionals </w:t>
            </w:r>
          </w:p>
          <w:p w:rsidR="00430CE0" w:rsidRPr="00297C4E" w:rsidRDefault="00297C4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7C4E">
              <w:rPr>
                <w:rFonts w:ascii="Arial" w:hAnsi="Arial" w:cs="Arial"/>
                <w:sz w:val="12"/>
                <w:szCs w:val="12"/>
              </w:rPr>
              <w:t>MHLTHSCI 550 Current Issues in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97C4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97C4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Health Service Leadership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97C4E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E2DE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2018-10-12T16:53:00Z</dcterms:created>
  <dcterms:modified xsi:type="dcterms:W3CDTF">2018-10-12T16:53:00Z</dcterms:modified>
</cp:coreProperties>
</file>