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213572">
              <w:rPr>
                <w:rFonts w:ascii="Arial" w:hAnsi="Arial" w:cs="Arial"/>
                <w:sz w:val="12"/>
                <w:szCs w:val="12"/>
              </w:rPr>
              <w:t>Year 1—Business Fundamentals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501 Accounting for Managers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502 Fundamentals of Marketing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503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507 Statistical Thinking and Business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508 Corporate Financial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509 Data Management and Analytics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512 Management and Oral Communications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Year 2—Business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505 Strategy for Competitive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506 Discipline Integration: Live Cases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511 Business Law and Social Responsibility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514 Innovation Driven Advantage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522 Managing Human Resources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526 Business Economics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527 Applied Capstone Start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213572" w:rsidRDefault="00213572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MBA 528 Applied Capstone Project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21357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21357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51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213572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213572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213572">
              <w:rPr>
                <w:rFonts w:ascii="Arial" w:hAnsi="Arial" w:cs="Arial"/>
                <w:sz w:val="12"/>
                <w:szCs w:val="12"/>
              </w:rPr>
              <w:t>Students will need to meet with Program Coordinator to coordinate summer internship.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3572" w:rsidRPr="00B54BFE" w:rsidRDefault="0021357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21357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21357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Business Administration Full Time Program,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13572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8C72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2018-10-12T15:49:00Z</dcterms:created>
  <dcterms:modified xsi:type="dcterms:W3CDTF">2018-10-12T15:49:00Z</dcterms:modified>
</cp:coreProperties>
</file>