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77691">
              <w:rPr>
                <w:rFonts w:ascii="Arial" w:hAnsi="Arial" w:cs="Arial"/>
                <w:sz w:val="12"/>
                <w:szCs w:val="12"/>
              </w:rPr>
              <w:t>Mechanical Engineering and Mathematics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MATH 527 Introduction to Applied Mathematics for Scientists and Engineers or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MATH 536 Partial </w:t>
            </w:r>
            <w:r w:rsidRPr="00077691">
              <w:rPr>
                <w:rFonts w:ascii="Arial" w:hAnsi="Arial" w:cs="Arial"/>
                <w:sz w:val="12"/>
                <w:szCs w:val="12"/>
              </w:rPr>
              <w:t>Differential</w:t>
            </w:r>
            <w:r w:rsidRPr="00077691">
              <w:rPr>
                <w:rFonts w:ascii="Arial" w:hAnsi="Arial" w:cs="Arial"/>
                <w:sz w:val="12"/>
                <w:szCs w:val="12"/>
              </w:rPr>
              <w:t xml:space="preserve"> Equations or </w:t>
            </w:r>
          </w:p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MATH 537 Principles of Applied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ME 510 Continuum Mechanics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MATH 565 Numerical Methods I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MATH 571 Data Analysis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ME 536 Computational Fluid Dynamics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ME 570 Finite Element Methods </w:t>
            </w:r>
          </w:p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ME 571 Parallel Scientific Computing </w:t>
            </w:r>
          </w:p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Another course with a computational emphasis approved by the student’s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077691">
        <w:trPr>
          <w:trHeight w:val="21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Courses with ME prefix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69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Graduate courses in a related field.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7769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691">
              <w:rPr>
                <w:rFonts w:ascii="Arial" w:hAnsi="Arial" w:cs="Arial"/>
                <w:sz w:val="12"/>
                <w:szCs w:val="12"/>
              </w:rPr>
              <w:t>ME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69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077691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7769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7769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7769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7769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77691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6B77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2018-10-12T20:44:00Z</dcterms:created>
  <dcterms:modified xsi:type="dcterms:W3CDTF">2018-10-12T20:44:00Z</dcterms:modified>
</cp:coreProperties>
</file>