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F3D" w:rsidRPr="00A55F3D" w:rsidRDefault="00A55F3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55F3D">
              <w:rPr>
                <w:rFonts w:ascii="Arial" w:hAnsi="Arial" w:cs="Arial"/>
                <w:sz w:val="12"/>
                <w:szCs w:val="12"/>
              </w:rPr>
              <w:t xml:space="preserve">ED-ESP 512 Positive Behavioral Interventions and Supports in Early Childhood or </w:t>
            </w:r>
          </w:p>
          <w:p w:rsidR="00430CE0" w:rsidRPr="00A55F3D" w:rsidRDefault="00A55F3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55F3D">
              <w:rPr>
                <w:rFonts w:ascii="Arial" w:hAnsi="Arial" w:cs="Arial"/>
                <w:sz w:val="12"/>
                <w:szCs w:val="12"/>
              </w:rPr>
              <w:t>ED-ESP 554 Positive Behavior Programs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55F3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55F3D" w:rsidRDefault="00A55F3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55F3D">
              <w:rPr>
                <w:rFonts w:ascii="Arial" w:hAnsi="Arial" w:cs="Arial"/>
                <w:sz w:val="12"/>
                <w:szCs w:val="12"/>
              </w:rPr>
              <w:t>ED-ESP 517 School-wide Behavior Support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55F3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55F3D" w:rsidRDefault="00A55F3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55F3D">
              <w:rPr>
                <w:rFonts w:ascii="Arial" w:hAnsi="Arial" w:cs="Arial"/>
                <w:sz w:val="12"/>
                <w:szCs w:val="12"/>
              </w:rPr>
              <w:t>ED-ESP 518 Intensive, Individualized Behavior Support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55F3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55F3D" w:rsidRDefault="00A55F3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55F3D">
              <w:rPr>
                <w:rFonts w:ascii="Arial" w:hAnsi="Arial" w:cs="Arial"/>
                <w:sz w:val="12"/>
                <w:szCs w:val="12"/>
              </w:rPr>
              <w:t>ED-ESP 548 Autism Spectrum Disorders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55F3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55F3D" w:rsidRDefault="00A55F3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55F3D">
              <w:rPr>
                <w:rFonts w:ascii="Arial" w:hAnsi="Arial" w:cs="Arial"/>
                <w:sz w:val="12"/>
                <w:szCs w:val="12"/>
              </w:rPr>
              <w:t>ED-ESP 559 Collaboration and Leadership in Special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55F3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55F3D" w:rsidRDefault="00A55F3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55F3D">
              <w:rPr>
                <w:rFonts w:ascii="Arial" w:hAnsi="Arial" w:cs="Arial"/>
                <w:sz w:val="12"/>
                <w:szCs w:val="12"/>
              </w:rPr>
              <w:t>ED-ESP 560 Single-case Research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55F3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55F3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631E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A55F3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Behavioral Interventions and Supports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0631E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631E8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55F3D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291B7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2019-08-22T20:06:00Z</dcterms:created>
  <dcterms:modified xsi:type="dcterms:W3CDTF">2019-08-22T20:06:00Z</dcterms:modified>
</cp:coreProperties>
</file>