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>ED-CIFS 507 Foundations of American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340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ED-ESP 510 Foundations of Practice or </w:t>
            </w:r>
          </w:p>
          <w:p w:rsidR="00430CE0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>ED-ESP 550 Teaching Students with Exceptional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340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Four (4) courses chosen from: </w:t>
            </w:r>
          </w:p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ED-CIFS 508 Learning and Development of Students </w:t>
            </w:r>
          </w:p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ED-CIFS 509 Curriculum, Instruction, and Assessment in Grades 6-12 </w:t>
            </w:r>
          </w:p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ED-CIFS 331 Elementary Mathematics Curriculum &amp; Instruction </w:t>
            </w:r>
          </w:p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ED-CIFS 547 Measurement and Geometry </w:t>
            </w:r>
          </w:p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ED-CIFS 550 Seminar On Teaching and Learning </w:t>
            </w:r>
          </w:p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ED-LLC 544 Content Literacy in Secondary Schools </w:t>
            </w:r>
          </w:p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ED-LLC 549 Idaho Comprehensive Literacy Course </w:t>
            </w:r>
          </w:p>
          <w:p w:rsidR="00430CE0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>ED-LLC 550 Advanced Content Literacy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340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Select one (1) Content Methods chosen from: </w:t>
            </w:r>
          </w:p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ED-CIFS 333 Elementary Science Curriculum and Instruction </w:t>
            </w:r>
          </w:p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ED-CIFS 533 Advanced Practices and Principles in Teaching Elementary Science </w:t>
            </w:r>
          </w:p>
          <w:p w:rsidR="00430CE0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>Or other content-specific methods course approved by supervisory committee/advisor.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340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>Professional Year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>ED-CIFS 329 Assessment in Teaching and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340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>ED-CIFS 332 Elementary Classroom Learning Environments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340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ED-CIFS 560 Professional Year I—Elementary Teaching Experience or </w:t>
            </w:r>
          </w:p>
          <w:p w:rsidR="00430CE0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>ED-CIFS 561 Professional Year—Teaching Experience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340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4D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 xml:space="preserve">ED-CIFS 562–566 Professional Year—Teaching Experience II or </w:t>
            </w:r>
          </w:p>
          <w:p w:rsidR="00430CE0" w:rsidRPr="00C3404D" w:rsidRDefault="00C3404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3404D">
              <w:rPr>
                <w:rFonts w:ascii="Arial" w:hAnsi="Arial" w:cs="Arial"/>
                <w:sz w:val="12"/>
                <w:szCs w:val="12"/>
              </w:rPr>
              <w:t>ED-CIFS 567 Professional Year II—Elementary Teaching Experience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C340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3404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36-44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00BC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C3404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Teaching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C00BC4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C00BC4"/>
    <w:rsid w:val="00C3404D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7315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2019-08-22T19:37:00Z</dcterms:created>
  <dcterms:modified xsi:type="dcterms:W3CDTF">2019-08-22T19:37:00Z</dcterms:modified>
</cp:coreProperties>
</file>