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9A7742" w:rsidRDefault="009A774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A7742">
              <w:rPr>
                <w:rFonts w:ascii="Arial" w:hAnsi="Arial" w:cs="Arial"/>
                <w:sz w:val="12"/>
                <w:szCs w:val="12"/>
              </w:rPr>
              <w:t>NURS 542 Primary Care Management of Adult/Geriatric Health and Illness 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9A774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9A7742" w:rsidRDefault="009A774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A7742">
              <w:rPr>
                <w:rFonts w:ascii="Arial" w:hAnsi="Arial" w:cs="Arial"/>
                <w:sz w:val="12"/>
                <w:szCs w:val="12"/>
              </w:rPr>
              <w:t>NURS 543 Primary Care Management of Adult/Geriatric Health and Illness I Clinical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9A774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9A7742" w:rsidRDefault="009A774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A7742">
              <w:rPr>
                <w:rFonts w:ascii="Arial" w:hAnsi="Arial" w:cs="Arial"/>
                <w:sz w:val="12"/>
                <w:szCs w:val="12"/>
              </w:rPr>
              <w:t>NURS 544 Primary Care Management of Adult/Geriatric Health and Illness II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9A774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9A7742" w:rsidRDefault="009A774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A7742">
              <w:rPr>
                <w:rFonts w:ascii="Arial" w:hAnsi="Arial" w:cs="Arial"/>
                <w:sz w:val="12"/>
                <w:szCs w:val="12"/>
              </w:rPr>
              <w:t>NURS 545 Primary Care Management of Adult/Geriatric Health and Illness II Clinical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9A774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9A7742" w:rsidRDefault="009A774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A7742">
              <w:rPr>
                <w:rFonts w:ascii="Arial" w:hAnsi="Arial" w:cs="Arial"/>
                <w:sz w:val="12"/>
                <w:szCs w:val="12"/>
              </w:rPr>
              <w:t>NURS 547 Primary Care Clinical Residency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9A774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9A7742" w:rsidRDefault="009A774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A7742">
              <w:rPr>
                <w:rFonts w:ascii="Arial" w:hAnsi="Arial" w:cs="Arial"/>
                <w:sz w:val="12"/>
                <w:szCs w:val="12"/>
              </w:rPr>
              <w:t>NURS 551 Primary Care Procedures and Diagnostics for the Advanced Practice Nurse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9A774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9A7742" w:rsidRDefault="009A774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A7742">
              <w:rPr>
                <w:rFonts w:ascii="Arial" w:hAnsi="Arial" w:cs="Arial"/>
                <w:sz w:val="12"/>
                <w:szCs w:val="12"/>
              </w:rPr>
              <w:t>NURS 555 Primary Care Clinical Skills Synthesis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9A774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9A774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>
      <w:bookmarkStart w:id="0" w:name="_GoBack"/>
      <w:bookmarkEnd w:id="0"/>
    </w:p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BE2D3F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8/27/19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9A7742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Adult Gerontology Nurse Practitioner GC Primary Care, </w:t>
    </w:r>
    <w:r w:rsidR="00AC290C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</w:t>
    </w:r>
    <w:r w:rsidR="00BE2D3F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9-2020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53228C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9A7742"/>
    <w:rsid w:val="00A85B98"/>
    <w:rsid w:val="00AC290C"/>
    <w:rsid w:val="00B00511"/>
    <w:rsid w:val="00B54BFE"/>
    <w:rsid w:val="00BA3E01"/>
    <w:rsid w:val="00BE2D3F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CD3FE8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Becca Wolf</cp:lastModifiedBy>
  <cp:revision>2</cp:revision>
  <dcterms:created xsi:type="dcterms:W3CDTF">2019-08-27T19:15:00Z</dcterms:created>
  <dcterms:modified xsi:type="dcterms:W3CDTF">2019-08-27T19:15:00Z</dcterms:modified>
</cp:coreProperties>
</file>