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bookmarkStart w:id="0" w:name="_GoBack"/>
            <w:bookmarkEnd w:id="0"/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Foundation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503 Foundation Social Work Practice I: Individuals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504 Foundation Social Work Practice II: Families and Groups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505 Foundation of Social Welfare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512 HBSE I Human Development Through the Life Cycle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514 Ethnicity, Gender, and Class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515 Foundation Social Work Practice III: Organizations and Communities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521 HBSE II Social Dimensions of Human Behavior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530 Foundations of Research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531 Foundations of Research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570 Foundation Field Work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572 Foundation Field Work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573 Foundation Practicum Seminar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574 Foundation Practicum Seminar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Advanced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506 Program Leadership and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525 Advanced Social Work Interventions II: Individuals and Families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526 The Evaluation &amp; Treatment of Mental Disorders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SOCWRK 532 </w:t>
            </w:r>
            <w:proofErr w:type="spellStart"/>
            <w:r w:rsidRPr="009C5ABB">
              <w:rPr>
                <w:rFonts w:ascii="Arial" w:hAnsi="Arial" w:cs="Arial"/>
                <w:sz w:val="12"/>
                <w:szCs w:val="12"/>
              </w:rPr>
              <w:t>Adv</w:t>
            </w:r>
            <w:proofErr w:type="spellEnd"/>
            <w:r w:rsidRPr="009C5ABB">
              <w:rPr>
                <w:rFonts w:ascii="Arial" w:hAnsi="Arial" w:cs="Arial"/>
                <w:sz w:val="12"/>
                <w:szCs w:val="12"/>
              </w:rPr>
              <w:t xml:space="preserve"> Research: Program &amp; Practice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SOCWRK 550 </w:t>
            </w:r>
            <w:proofErr w:type="spellStart"/>
            <w:r w:rsidRPr="009C5ABB">
              <w:rPr>
                <w:rFonts w:ascii="Arial" w:hAnsi="Arial" w:cs="Arial"/>
                <w:sz w:val="12"/>
                <w:szCs w:val="12"/>
              </w:rPr>
              <w:t>Adv</w:t>
            </w:r>
            <w:proofErr w:type="spellEnd"/>
            <w:r w:rsidRPr="009C5ABB">
              <w:rPr>
                <w:rFonts w:ascii="Arial" w:hAnsi="Arial" w:cs="Arial"/>
                <w:sz w:val="12"/>
                <w:szCs w:val="12"/>
              </w:rPr>
              <w:t xml:space="preserve"> Interventions I: Comparative Theories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575 Advanced Social Work Practicum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576 Advanced Social Work Practicum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577 Advanced Practicum Seminar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578 Advanced Practicum Seminar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9C5ABB">
        <w:trPr>
          <w:trHeight w:val="42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*Two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9C5ABB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C5ABB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C5ABB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*Specialization Electives (2 credits each) </w:t>
            </w:r>
          </w:p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Selected Topics </w:t>
            </w:r>
          </w:p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(Elective options will vary from year to year, and may include these or other pertinent topics.) </w:t>
            </w:r>
          </w:p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Child Welfare </w:t>
            </w:r>
          </w:p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Health Issues </w:t>
            </w:r>
          </w:p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School Social Work </w:t>
            </w:r>
          </w:p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Social Work with the Elderly </w:t>
            </w:r>
          </w:p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Substance Abuse </w:t>
            </w:r>
          </w:p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Trauma Informed Practice </w:t>
            </w:r>
          </w:p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Curriculum Guidelines established by the Council on Social Work Education are available in the School of Social Work office.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ABB" w:rsidRPr="00B54BFE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ABB" w:rsidRPr="00B54BFE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ABB" w:rsidRPr="00B54BFE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ABB" w:rsidRPr="00B54BFE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3C4F5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C5AB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Social Work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3C4F54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C4F54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9C5AB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01C8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2019-08-27T20:10:00Z</dcterms:created>
  <dcterms:modified xsi:type="dcterms:W3CDTF">2019-08-27T20:10:00Z</dcterms:modified>
</cp:coreProperties>
</file>